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BB" w:rsidRDefault="000133BB" w:rsidP="000133BB">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0000FF"/>
          <w:sz w:val="20"/>
          <w:szCs w:val="20"/>
        </w:rPr>
        <w:t>Conforms to Regulation (EC) No. 1907/2006 (REACH), Annex II - Europe</w:t>
      </w:r>
    </w:p>
    <w:p w:rsidR="000133BB" w:rsidRDefault="000133BB" w:rsidP="000133BB">
      <w:pPr>
        <w:pStyle w:val="DefaultParagraphFont"/>
        <w:widowControl w:val="0"/>
        <w:autoSpaceDE w:val="0"/>
        <w:autoSpaceDN w:val="0"/>
        <w:adjustRightInd w:val="0"/>
        <w:spacing w:after="0" w:line="52"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40" w:lineRule="auto"/>
        <w:ind w:left="1700"/>
        <w:rPr>
          <w:rFonts w:ascii="Times New Roman" w:hAnsi="Times New Roman" w:cs="Times New Roman"/>
          <w:sz w:val="24"/>
          <w:szCs w:val="24"/>
        </w:rPr>
      </w:pPr>
      <w:r>
        <w:rPr>
          <w:rFonts w:ascii="Arial" w:hAnsi="Arial" w:cs="Arial"/>
          <w:b/>
          <w:bCs/>
          <w:color w:val="FF0000"/>
          <w:sz w:val="48"/>
          <w:szCs w:val="48"/>
        </w:rPr>
        <w:t>SAFETY DATA SHEET</w:t>
      </w:r>
    </w:p>
    <w:p w:rsidR="000133BB" w:rsidRDefault="000133BB" w:rsidP="000133BB">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000000"/>
          <w:sz w:val="24"/>
          <w:szCs w:val="24"/>
        </w:rPr>
        <w:t>Heavy Duty Blue Vulcanizing Fluid</w:t>
      </w:r>
    </w:p>
    <w:p w:rsidR="000133BB" w:rsidRDefault="000133BB" w:rsidP="000133BB">
      <w:pPr>
        <w:pStyle w:val="DefaultParagraphFont"/>
        <w:widowControl w:val="0"/>
        <w:autoSpaceDE w:val="0"/>
        <w:autoSpaceDN w:val="0"/>
        <w:adjustRightInd w:val="0"/>
        <w:spacing w:after="0" w:line="294"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-2540</wp:posOffset>
            </wp:positionH>
            <wp:positionV relativeFrom="paragraph">
              <wp:posOffset>71120</wp:posOffset>
            </wp:positionV>
            <wp:extent cx="6773545" cy="18415"/>
            <wp:effectExtent l="0" t="0" r="8255" b="6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3545"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0" allowOverlap="1">
            <wp:simplePos x="0" y="0"/>
            <wp:positionH relativeFrom="column">
              <wp:posOffset>2540</wp:posOffset>
            </wp:positionH>
            <wp:positionV relativeFrom="paragraph">
              <wp:posOffset>147320</wp:posOffset>
            </wp:positionV>
            <wp:extent cx="6760845" cy="499110"/>
            <wp:effectExtent l="0" t="0" r="1905"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0845" cy="499110"/>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overflowPunct w:val="0"/>
        <w:autoSpaceDE w:val="0"/>
        <w:autoSpaceDN w:val="0"/>
        <w:adjustRightInd w:val="0"/>
        <w:spacing w:after="0" w:line="238" w:lineRule="auto"/>
        <w:ind w:left="60" w:right="1160"/>
        <w:rPr>
          <w:rFonts w:ascii="Times New Roman" w:hAnsi="Times New Roman" w:cs="Times New Roman"/>
          <w:sz w:val="24"/>
          <w:szCs w:val="24"/>
        </w:rPr>
      </w:pPr>
      <w:r>
        <w:rPr>
          <w:rFonts w:ascii="Arial" w:hAnsi="Arial" w:cs="Arial"/>
          <w:b/>
          <w:bCs/>
          <w:color w:val="000000"/>
          <w:sz w:val="28"/>
          <w:szCs w:val="28"/>
        </w:rPr>
        <w:t>SECTION 1: Identification of the substance/mixture and of the company/ undertaking</w:t>
      </w:r>
    </w:p>
    <w:p w:rsidR="000133BB" w:rsidRDefault="000133BB" w:rsidP="000133BB">
      <w:pPr>
        <w:pStyle w:val="DefaultParagraphFont"/>
        <w:widowControl w:val="0"/>
        <w:autoSpaceDE w:val="0"/>
        <w:autoSpaceDN w:val="0"/>
        <w:adjustRightInd w:val="0"/>
        <w:spacing w:after="0" w:line="12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color w:val="0000FF"/>
          <w:sz w:val="20"/>
          <w:szCs w:val="20"/>
        </w:rPr>
        <w:t>1.1 Product identifier</w:t>
      </w:r>
    </w:p>
    <w:p w:rsidR="000133BB" w:rsidRDefault="000133BB" w:rsidP="000133BB">
      <w:pPr>
        <w:pStyle w:val="DefaultParagraphFont"/>
        <w:widowControl w:val="0"/>
        <w:autoSpaceDE w:val="0"/>
        <w:autoSpaceDN w:val="0"/>
        <w:adjustRightInd w:val="0"/>
        <w:spacing w:after="0" w:line="68"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Product name</w:t>
      </w:r>
      <w:r>
        <w:rPr>
          <w:rFonts w:ascii="Times New Roman" w:hAnsi="Times New Roman" w:cs="Times New Roman"/>
          <w:sz w:val="24"/>
          <w:szCs w:val="24"/>
        </w:rPr>
        <w:tab/>
      </w:r>
      <w:r>
        <w:rPr>
          <w:rFonts w:ascii="Arial" w:hAnsi="Arial" w:cs="Arial"/>
          <w:b/>
          <w:bCs/>
          <w:color w:val="0000FF"/>
          <w:sz w:val="20"/>
          <w:szCs w:val="20"/>
        </w:rPr>
        <w:t xml:space="preserve">: </w:t>
      </w:r>
      <w:r>
        <w:rPr>
          <w:rFonts w:ascii="Arial" w:hAnsi="Arial" w:cs="Arial"/>
          <w:color w:val="000000"/>
          <w:sz w:val="20"/>
          <w:szCs w:val="20"/>
        </w:rPr>
        <w:t>Heavy Duty Blue Vulcanizing Fluid</w:t>
      </w:r>
    </w:p>
    <w:p w:rsidR="000133BB" w:rsidRDefault="000133BB" w:rsidP="000133BB">
      <w:pPr>
        <w:pStyle w:val="DefaultParagraphFont"/>
        <w:widowControl w:val="0"/>
        <w:autoSpaceDE w:val="0"/>
        <w:autoSpaceDN w:val="0"/>
        <w:adjustRightInd w:val="0"/>
        <w:spacing w:after="0" w:line="58"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Product code</w:t>
      </w:r>
      <w:r>
        <w:rPr>
          <w:rFonts w:ascii="Times New Roman" w:hAnsi="Times New Roman" w:cs="Times New Roman"/>
          <w:sz w:val="24"/>
          <w:szCs w:val="24"/>
        </w:rPr>
        <w:tab/>
      </w:r>
      <w:r>
        <w:rPr>
          <w:rFonts w:ascii="Arial" w:hAnsi="Arial" w:cs="Arial"/>
          <w:b/>
          <w:bCs/>
          <w:color w:val="0000FF"/>
          <w:sz w:val="20"/>
          <w:szCs w:val="20"/>
        </w:rPr>
        <w:t xml:space="preserve">: </w:t>
      </w:r>
      <w:r>
        <w:rPr>
          <w:rFonts w:ascii="Arial" w:hAnsi="Arial" w:cs="Arial"/>
          <w:color w:val="000000"/>
          <w:sz w:val="20"/>
          <w:szCs w:val="20"/>
        </w:rPr>
        <w:t>101020</w:t>
      </w:r>
    </w:p>
    <w:p w:rsidR="000133BB" w:rsidRDefault="000133BB" w:rsidP="000133BB">
      <w:pPr>
        <w:pStyle w:val="DefaultParagraphFont"/>
        <w:widowControl w:val="0"/>
        <w:autoSpaceDE w:val="0"/>
        <w:autoSpaceDN w:val="0"/>
        <w:adjustRightInd w:val="0"/>
        <w:spacing w:after="0" w:line="68"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Product description</w:t>
      </w:r>
      <w:r>
        <w:rPr>
          <w:rFonts w:ascii="Times New Roman" w:hAnsi="Times New Roman" w:cs="Times New Roman"/>
          <w:sz w:val="24"/>
          <w:szCs w:val="24"/>
        </w:rPr>
        <w:tab/>
      </w:r>
      <w:r>
        <w:rPr>
          <w:rFonts w:ascii="Arial" w:hAnsi="Arial" w:cs="Arial"/>
          <w:b/>
          <w:bCs/>
          <w:color w:val="0000FF"/>
          <w:sz w:val="20"/>
          <w:szCs w:val="20"/>
        </w:rPr>
        <w:t xml:space="preserve">: </w:t>
      </w:r>
      <w:r>
        <w:rPr>
          <w:rFonts w:ascii="Arial" w:hAnsi="Arial" w:cs="Arial"/>
          <w:color w:val="000000"/>
          <w:sz w:val="20"/>
          <w:szCs w:val="20"/>
        </w:rPr>
        <w:t>adhesive</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Product type</w:t>
      </w:r>
      <w:r>
        <w:rPr>
          <w:rFonts w:ascii="Times New Roman" w:hAnsi="Times New Roman" w:cs="Times New Roman"/>
          <w:sz w:val="24"/>
          <w:szCs w:val="24"/>
        </w:rPr>
        <w:tab/>
      </w:r>
      <w:r>
        <w:rPr>
          <w:rFonts w:ascii="Arial" w:hAnsi="Arial" w:cs="Arial"/>
          <w:b/>
          <w:bCs/>
          <w:color w:val="0000FF"/>
          <w:sz w:val="20"/>
          <w:szCs w:val="20"/>
        </w:rPr>
        <w:t xml:space="preserve">: </w:t>
      </w:r>
      <w:r>
        <w:rPr>
          <w:rFonts w:ascii="Arial" w:hAnsi="Arial" w:cs="Arial"/>
          <w:color w:val="000000"/>
          <w:sz w:val="20"/>
          <w:szCs w:val="20"/>
        </w:rPr>
        <w:t>Liquid.</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Other means of</w:t>
      </w:r>
      <w:r>
        <w:rPr>
          <w:rFonts w:ascii="Times New Roman" w:hAnsi="Times New Roman" w:cs="Times New Roman"/>
          <w:sz w:val="24"/>
          <w:szCs w:val="24"/>
        </w:rPr>
        <w:tab/>
      </w:r>
      <w:r>
        <w:rPr>
          <w:rFonts w:ascii="Arial" w:hAnsi="Arial" w:cs="Arial"/>
          <w:b/>
          <w:bCs/>
          <w:color w:val="0000FF"/>
          <w:sz w:val="20"/>
          <w:szCs w:val="20"/>
        </w:rPr>
        <w:t xml:space="preserve">: </w:t>
      </w:r>
      <w:r>
        <w:rPr>
          <w:rFonts w:ascii="Arial" w:hAnsi="Arial" w:cs="Arial"/>
          <w:color w:val="000000"/>
          <w:sz w:val="20"/>
          <w:szCs w:val="20"/>
        </w:rPr>
        <w:t>Not available.</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identification</w:t>
      </w:r>
    </w:p>
    <w:p w:rsidR="000133BB" w:rsidRDefault="000133BB" w:rsidP="000133BB">
      <w:pPr>
        <w:pStyle w:val="DefaultParagraphFont"/>
        <w:widowControl w:val="0"/>
        <w:autoSpaceDE w:val="0"/>
        <w:autoSpaceDN w:val="0"/>
        <w:adjustRightInd w:val="0"/>
        <w:spacing w:after="0" w:line="394" w:lineRule="exact"/>
        <w:rPr>
          <w:rFonts w:ascii="Times New Roman" w:hAnsi="Times New Roman" w:cs="Times New Roman"/>
          <w:sz w:val="24"/>
          <w:szCs w:val="24"/>
        </w:rPr>
      </w:pPr>
    </w:p>
    <w:p w:rsidR="000133BB" w:rsidRDefault="000133BB" w:rsidP="000133BB">
      <w:pPr>
        <w:pStyle w:val="DefaultParagraphFont"/>
        <w:widowControl w:val="0"/>
        <w:numPr>
          <w:ilvl w:val="0"/>
          <w:numId w:val="1"/>
        </w:numPr>
        <w:tabs>
          <w:tab w:val="clear" w:pos="720"/>
          <w:tab w:val="num" w:pos="400"/>
        </w:tabs>
        <w:overflowPunct w:val="0"/>
        <w:autoSpaceDE w:val="0"/>
        <w:autoSpaceDN w:val="0"/>
        <w:adjustRightInd w:val="0"/>
        <w:spacing w:after="0" w:line="239" w:lineRule="auto"/>
        <w:ind w:left="400" w:hanging="333"/>
        <w:jc w:val="both"/>
        <w:rPr>
          <w:rFonts w:ascii="Arial" w:hAnsi="Arial" w:cs="Arial"/>
          <w:b/>
          <w:bCs/>
          <w:color w:val="0000FF"/>
          <w:sz w:val="20"/>
          <w:szCs w:val="20"/>
        </w:rPr>
      </w:pPr>
      <w:r>
        <w:rPr>
          <w:rFonts w:ascii="Arial" w:hAnsi="Arial" w:cs="Arial"/>
          <w:b/>
          <w:bCs/>
          <w:color w:val="0000FF"/>
          <w:sz w:val="20"/>
          <w:szCs w:val="20"/>
        </w:rPr>
        <w:t xml:space="preserve">Relevant identified uses of the substance or mixture and uses advised against </w:t>
      </w:r>
    </w:p>
    <w:p w:rsidR="000133BB" w:rsidRDefault="000133BB" w:rsidP="000133BB">
      <w:pPr>
        <w:pStyle w:val="DefaultParagraphFont"/>
        <w:widowControl w:val="0"/>
        <w:autoSpaceDE w:val="0"/>
        <w:autoSpaceDN w:val="0"/>
        <w:adjustRightInd w:val="0"/>
        <w:spacing w:after="0" w:line="58" w:lineRule="exact"/>
        <w:rPr>
          <w:rFonts w:ascii="Arial" w:hAnsi="Arial" w:cs="Arial"/>
          <w:b/>
          <w:bCs/>
          <w:color w:val="0000FF"/>
          <w:sz w:val="20"/>
          <w:szCs w:val="20"/>
        </w:rPr>
      </w:pPr>
    </w:p>
    <w:p w:rsidR="000133BB" w:rsidRDefault="000133BB" w:rsidP="000133BB">
      <w:pPr>
        <w:pStyle w:val="DefaultParagraphFont"/>
        <w:widowControl w:val="0"/>
        <w:overflowPunct w:val="0"/>
        <w:autoSpaceDE w:val="0"/>
        <w:autoSpaceDN w:val="0"/>
        <w:adjustRightInd w:val="0"/>
        <w:spacing w:after="0" w:line="239" w:lineRule="auto"/>
        <w:ind w:left="180"/>
        <w:jc w:val="both"/>
        <w:rPr>
          <w:rFonts w:ascii="Arial" w:hAnsi="Arial" w:cs="Arial"/>
          <w:b/>
          <w:bCs/>
          <w:color w:val="0000FF"/>
          <w:sz w:val="20"/>
          <w:szCs w:val="20"/>
        </w:rPr>
      </w:pPr>
      <w:r>
        <w:rPr>
          <w:rFonts w:ascii="Arial" w:hAnsi="Arial" w:cs="Arial"/>
          <w:color w:val="000000"/>
          <w:sz w:val="20"/>
          <w:szCs w:val="20"/>
        </w:rPr>
        <w:t xml:space="preserve">Not applicable. </w:t>
      </w:r>
    </w:p>
    <w:p w:rsidR="000133BB" w:rsidRDefault="000133BB" w:rsidP="000133BB">
      <w:pPr>
        <w:pStyle w:val="DefaultParagraphFont"/>
        <w:widowControl w:val="0"/>
        <w:autoSpaceDE w:val="0"/>
        <w:autoSpaceDN w:val="0"/>
        <w:adjustRightInd w:val="0"/>
        <w:spacing w:after="0" w:line="341" w:lineRule="exact"/>
        <w:rPr>
          <w:rFonts w:ascii="Arial" w:hAnsi="Arial" w:cs="Arial"/>
          <w:b/>
          <w:bCs/>
          <w:color w:val="0000FF"/>
          <w:sz w:val="20"/>
          <w:szCs w:val="20"/>
        </w:rPr>
      </w:pPr>
    </w:p>
    <w:p w:rsidR="000133BB" w:rsidRDefault="000133BB" w:rsidP="000133BB">
      <w:pPr>
        <w:pStyle w:val="DefaultParagraphFont"/>
        <w:widowControl w:val="0"/>
        <w:numPr>
          <w:ilvl w:val="0"/>
          <w:numId w:val="1"/>
        </w:numPr>
        <w:tabs>
          <w:tab w:val="clear" w:pos="720"/>
          <w:tab w:val="num" w:pos="400"/>
        </w:tabs>
        <w:overflowPunct w:val="0"/>
        <w:autoSpaceDE w:val="0"/>
        <w:autoSpaceDN w:val="0"/>
        <w:adjustRightInd w:val="0"/>
        <w:spacing w:after="0" w:line="239" w:lineRule="auto"/>
        <w:ind w:left="400" w:hanging="333"/>
        <w:jc w:val="both"/>
        <w:rPr>
          <w:rFonts w:ascii="Arial" w:hAnsi="Arial" w:cs="Arial"/>
          <w:b/>
          <w:bCs/>
          <w:color w:val="0000FF"/>
          <w:sz w:val="20"/>
          <w:szCs w:val="20"/>
        </w:rPr>
      </w:pPr>
      <w:r>
        <w:rPr>
          <w:rFonts w:ascii="Arial" w:hAnsi="Arial" w:cs="Arial"/>
          <w:b/>
          <w:bCs/>
          <w:color w:val="0000FF"/>
          <w:sz w:val="20"/>
          <w:szCs w:val="20"/>
        </w:rPr>
        <w:t xml:space="preserve">Details of the supplier of the safety data sheet </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39" w:lineRule="auto"/>
        <w:ind w:left="180"/>
        <w:rPr>
          <w:rFonts w:ascii="Arial" w:hAnsi="Arial" w:cs="Arial"/>
          <w:color w:val="000000"/>
          <w:sz w:val="20"/>
          <w:szCs w:val="20"/>
        </w:rPr>
      </w:pPr>
      <w:r>
        <w:rPr>
          <w:rFonts w:ascii="Arial" w:hAnsi="Arial" w:cs="Arial"/>
          <w:b/>
          <w:bCs/>
          <w:color w:val="0000FF"/>
          <w:sz w:val="20"/>
          <w:szCs w:val="20"/>
        </w:rPr>
        <w:t>Distributor</w:t>
      </w:r>
      <w:r>
        <w:rPr>
          <w:rFonts w:ascii="Times New Roman" w:hAnsi="Times New Roman" w:cs="Times New Roman"/>
          <w:sz w:val="24"/>
          <w:szCs w:val="24"/>
        </w:rPr>
        <w:tab/>
      </w:r>
      <w:r>
        <w:rPr>
          <w:rFonts w:ascii="Arial" w:hAnsi="Arial" w:cs="Arial"/>
          <w:b/>
          <w:bCs/>
          <w:color w:val="0000FF"/>
          <w:sz w:val="20"/>
          <w:szCs w:val="20"/>
        </w:rPr>
        <w:t xml:space="preserve">: </w:t>
      </w:r>
      <w:r>
        <w:rPr>
          <w:rFonts w:ascii="Arial" w:hAnsi="Arial" w:cs="Arial"/>
          <w:color w:val="000000"/>
          <w:sz w:val="20"/>
          <w:szCs w:val="20"/>
        </w:rPr>
        <w:t>Auto4 Ltd, Unit 4a Park Lane Business Park, Park Lane, Kirkby in Ashfield</w:t>
      </w:r>
    </w:p>
    <w:p w:rsidR="000133BB" w:rsidRPr="00766F96" w:rsidRDefault="000133BB" w:rsidP="000133BB">
      <w:pPr>
        <w:pStyle w:val="DefaultParagraphFont"/>
        <w:widowControl w:val="0"/>
        <w:tabs>
          <w:tab w:val="left" w:pos="2900"/>
        </w:tabs>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ab/>
        <w:t xml:space="preserve">   </w:t>
      </w:r>
      <w:r w:rsidRPr="00766F96">
        <w:rPr>
          <w:rFonts w:ascii="Arial" w:hAnsi="Arial" w:cs="Arial"/>
          <w:bCs/>
          <w:sz w:val="20"/>
          <w:szCs w:val="20"/>
        </w:rPr>
        <w:t>Nottinghamshire, NG17 9GU</w:t>
      </w:r>
    </w:p>
    <w:p w:rsidR="000133BB" w:rsidRDefault="000133BB" w:rsidP="000133BB">
      <w:pPr>
        <w:pStyle w:val="DefaultParagraphFont"/>
        <w:widowControl w:val="0"/>
        <w:autoSpaceDE w:val="0"/>
        <w:autoSpaceDN w:val="0"/>
        <w:adjustRightInd w:val="0"/>
        <w:spacing w:after="0" w:line="68"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color w:val="0000FF"/>
          <w:sz w:val="20"/>
          <w:szCs w:val="20"/>
        </w:rPr>
        <w:t>Manufacturer</w:t>
      </w:r>
      <w:r>
        <w:rPr>
          <w:rFonts w:ascii="Times New Roman" w:hAnsi="Times New Roman" w:cs="Times New Roman"/>
          <w:sz w:val="24"/>
          <w:szCs w:val="24"/>
        </w:rPr>
        <w:tab/>
      </w:r>
      <w:r>
        <w:rPr>
          <w:rFonts w:ascii="Arial" w:hAnsi="Arial" w:cs="Arial"/>
          <w:b/>
          <w:bCs/>
          <w:color w:val="0000FF"/>
          <w:sz w:val="20"/>
          <w:szCs w:val="20"/>
        </w:rPr>
        <w:t xml:space="preserve">: </w:t>
      </w:r>
      <w:r>
        <w:rPr>
          <w:rFonts w:ascii="Arial" w:hAnsi="Arial" w:cs="Arial"/>
          <w:color w:val="000000"/>
          <w:sz w:val="20"/>
          <w:szCs w:val="20"/>
        </w:rPr>
        <w:t>Tech International, 200 East Coshocton Street, Johnstown, Ohio 43031,</w:t>
      </w: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740-967-9015</w:t>
      </w:r>
    </w:p>
    <w:p w:rsidR="000133BB" w:rsidRDefault="000133BB" w:rsidP="000133BB">
      <w:pPr>
        <w:pStyle w:val="DefaultParagraphFont"/>
        <w:widowControl w:val="0"/>
        <w:autoSpaceDE w:val="0"/>
        <w:autoSpaceDN w:val="0"/>
        <w:adjustRightInd w:val="0"/>
        <w:spacing w:after="0" w:line="68"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2540</wp:posOffset>
            </wp:positionH>
            <wp:positionV relativeFrom="paragraph">
              <wp:posOffset>229870</wp:posOffset>
            </wp:positionV>
            <wp:extent cx="6760845" cy="288925"/>
            <wp:effectExtent l="0" t="0" r="190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0845" cy="288925"/>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40" w:lineRule="auto"/>
        <w:ind w:left="60"/>
        <w:rPr>
          <w:rFonts w:ascii="Arial" w:hAnsi="Arial" w:cs="Arial"/>
          <w:b/>
          <w:bCs/>
          <w:color w:val="000000"/>
          <w:sz w:val="28"/>
          <w:szCs w:val="28"/>
        </w:rPr>
      </w:pPr>
    </w:p>
    <w:p w:rsidR="000133BB" w:rsidRDefault="000133BB" w:rsidP="000133BB">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00"/>
          <w:sz w:val="28"/>
          <w:szCs w:val="28"/>
        </w:rPr>
        <w:t>SECTION 2: Hazards identification</w:t>
      </w:r>
    </w:p>
    <w:p w:rsidR="000133BB" w:rsidRDefault="000133BB" w:rsidP="000133BB">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133BB" w:rsidRDefault="000133BB" w:rsidP="000133BB">
      <w:pPr>
        <w:pStyle w:val="DefaultParagraphFont"/>
        <w:widowControl w:val="0"/>
        <w:overflowPunct w:val="0"/>
        <w:autoSpaceDE w:val="0"/>
        <w:autoSpaceDN w:val="0"/>
        <w:adjustRightInd w:val="0"/>
        <w:spacing w:after="0" w:line="292" w:lineRule="auto"/>
        <w:ind w:left="180" w:right="6360" w:hanging="110"/>
        <w:rPr>
          <w:rFonts w:ascii="Times New Roman" w:hAnsi="Times New Roman" w:cs="Times New Roman"/>
          <w:sz w:val="24"/>
          <w:szCs w:val="24"/>
        </w:rPr>
      </w:pPr>
      <w:r>
        <w:rPr>
          <w:rFonts w:ascii="Arial" w:hAnsi="Arial" w:cs="Arial"/>
          <w:b/>
          <w:bCs/>
          <w:color w:val="0000FF"/>
          <w:sz w:val="20"/>
          <w:szCs w:val="20"/>
        </w:rPr>
        <w:t xml:space="preserve">2.1 Classification of the substance or mixture Product definition : </w:t>
      </w:r>
      <w:r>
        <w:rPr>
          <w:rFonts w:ascii="Arial" w:hAnsi="Arial" w:cs="Arial"/>
          <w:color w:val="000000"/>
          <w:sz w:val="20"/>
          <w:szCs w:val="20"/>
        </w:rPr>
        <w:t>Mixture</w:t>
      </w:r>
    </w:p>
    <w:p w:rsidR="000133BB" w:rsidRDefault="000133BB" w:rsidP="000133BB">
      <w:pPr>
        <w:pStyle w:val="DefaultParagraphFont"/>
        <w:widowControl w:val="0"/>
        <w:autoSpaceDE w:val="0"/>
        <w:autoSpaceDN w:val="0"/>
        <w:adjustRightInd w:val="0"/>
        <w:spacing w:after="0" w:line="18"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u w:val="single"/>
        </w:rPr>
        <w:t>Classification according to Directive 1999/45/EC [DPD]</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00"/>
        <w:rPr>
          <w:rFonts w:ascii="Times New Roman" w:hAnsi="Times New Roman" w:cs="Times New Roman"/>
          <w:sz w:val="24"/>
          <w:szCs w:val="24"/>
        </w:rPr>
      </w:pPr>
      <w:r>
        <w:rPr>
          <w:rFonts w:ascii="Arial" w:hAnsi="Arial" w:cs="Arial"/>
          <w:color w:val="000000"/>
          <w:sz w:val="20"/>
          <w:szCs w:val="20"/>
        </w:rPr>
        <w:t>The product is classified as dangerous according to Directive 1999/45/EC and its amendments.</w:t>
      </w:r>
    </w:p>
    <w:p w:rsidR="000133BB" w:rsidRDefault="000133BB" w:rsidP="000133BB">
      <w:pPr>
        <w:pStyle w:val="DefaultParagraphFont"/>
        <w:widowControl w:val="0"/>
        <w:autoSpaceDE w:val="0"/>
        <w:autoSpaceDN w:val="0"/>
        <w:adjustRightInd w:val="0"/>
        <w:spacing w:after="0" w:line="68"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39" w:lineRule="auto"/>
        <w:ind w:left="300"/>
        <w:rPr>
          <w:rFonts w:ascii="Times New Roman" w:hAnsi="Times New Roman" w:cs="Times New Roman"/>
          <w:sz w:val="24"/>
          <w:szCs w:val="24"/>
        </w:rPr>
      </w:pPr>
      <w:r>
        <w:rPr>
          <w:rFonts w:ascii="Arial" w:hAnsi="Arial" w:cs="Arial"/>
          <w:b/>
          <w:bCs/>
          <w:color w:val="0000FF"/>
          <w:sz w:val="20"/>
          <w:szCs w:val="20"/>
        </w:rPr>
        <w:t>Classification</w:t>
      </w:r>
      <w:r>
        <w:rPr>
          <w:rFonts w:ascii="Times New Roman" w:hAnsi="Times New Roman" w:cs="Times New Roman"/>
          <w:sz w:val="24"/>
          <w:szCs w:val="24"/>
        </w:rPr>
        <w:tab/>
      </w:r>
      <w:r>
        <w:rPr>
          <w:rFonts w:ascii="Arial" w:hAnsi="Arial" w:cs="Arial"/>
          <w:b/>
          <w:bCs/>
          <w:color w:val="0000FF"/>
          <w:sz w:val="20"/>
          <w:szCs w:val="20"/>
        </w:rPr>
        <w:t xml:space="preserve">: </w:t>
      </w:r>
      <w:r>
        <w:rPr>
          <w:rFonts w:ascii="Arial" w:hAnsi="Arial" w:cs="Arial"/>
          <w:color w:val="000000"/>
          <w:sz w:val="20"/>
          <w:szCs w:val="20"/>
        </w:rPr>
        <w:t>F; R11</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R42</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N; R51/53</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00"/>
        <w:rPr>
          <w:rFonts w:ascii="Times New Roman" w:hAnsi="Times New Roman" w:cs="Times New Roman"/>
          <w:sz w:val="24"/>
          <w:szCs w:val="24"/>
        </w:rPr>
      </w:pPr>
      <w:r>
        <w:rPr>
          <w:rFonts w:ascii="Arial" w:hAnsi="Arial" w:cs="Arial"/>
          <w:b/>
          <w:bCs/>
          <w:color w:val="0000FF"/>
          <w:sz w:val="20"/>
          <w:szCs w:val="20"/>
        </w:rPr>
        <w:t xml:space="preserve">Physical/chemical hazards  : </w:t>
      </w:r>
      <w:r>
        <w:rPr>
          <w:rFonts w:ascii="Arial" w:hAnsi="Arial" w:cs="Arial"/>
          <w:color w:val="000000"/>
          <w:sz w:val="20"/>
          <w:szCs w:val="20"/>
        </w:rPr>
        <w:t>Highly flammable.</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00"/>
        <w:rPr>
          <w:rFonts w:ascii="Times New Roman" w:hAnsi="Times New Roman" w:cs="Times New Roman"/>
          <w:sz w:val="24"/>
          <w:szCs w:val="24"/>
        </w:rPr>
      </w:pPr>
      <w:r>
        <w:rPr>
          <w:rFonts w:ascii="Arial" w:hAnsi="Arial" w:cs="Arial"/>
          <w:b/>
          <w:bCs/>
          <w:color w:val="0000FF"/>
          <w:sz w:val="20"/>
          <w:szCs w:val="20"/>
        </w:rPr>
        <w:t xml:space="preserve">Human health hazards     : </w:t>
      </w:r>
      <w:r>
        <w:rPr>
          <w:rFonts w:ascii="Arial" w:hAnsi="Arial" w:cs="Arial"/>
          <w:color w:val="000000"/>
          <w:sz w:val="20"/>
          <w:szCs w:val="20"/>
        </w:rPr>
        <w:t>May cause sensitization by inhalation.</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00"/>
        <w:rPr>
          <w:rFonts w:ascii="Times New Roman" w:hAnsi="Times New Roman" w:cs="Times New Roman"/>
          <w:sz w:val="24"/>
          <w:szCs w:val="24"/>
        </w:rPr>
      </w:pPr>
      <w:r>
        <w:rPr>
          <w:rFonts w:ascii="Arial" w:hAnsi="Arial" w:cs="Arial"/>
          <w:b/>
          <w:bCs/>
          <w:color w:val="0000FF"/>
          <w:sz w:val="20"/>
          <w:szCs w:val="20"/>
        </w:rPr>
        <w:t xml:space="preserve">Environmental hazards    : </w:t>
      </w:r>
      <w:r>
        <w:rPr>
          <w:rFonts w:ascii="Arial" w:hAnsi="Arial" w:cs="Arial"/>
          <w:color w:val="000000"/>
          <w:sz w:val="20"/>
          <w:szCs w:val="20"/>
        </w:rPr>
        <w:t>Toxic to aquatic organisms, may cause long-term adverse effects in the aquatic</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environment.</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color w:val="000000"/>
          <w:sz w:val="20"/>
          <w:szCs w:val="20"/>
        </w:rPr>
        <w:t>See Section 16 for the full text of the R phrases or H statements declared above.</w:t>
      </w:r>
    </w:p>
    <w:p w:rsidR="000133BB" w:rsidRDefault="000133BB" w:rsidP="000133BB">
      <w:pPr>
        <w:pStyle w:val="DefaultParagraphFont"/>
        <w:widowControl w:val="0"/>
        <w:autoSpaceDE w:val="0"/>
        <w:autoSpaceDN w:val="0"/>
        <w:adjustRightInd w:val="0"/>
        <w:spacing w:after="0" w:line="58"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color w:val="000000"/>
          <w:sz w:val="20"/>
          <w:szCs w:val="20"/>
        </w:rPr>
        <w:t>See Section 11 for more detailed information on health effects and symptoms.</w:t>
      </w:r>
    </w:p>
    <w:p w:rsidR="000133BB" w:rsidRDefault="000133BB" w:rsidP="000133BB">
      <w:pPr>
        <w:pStyle w:val="DefaultParagraphFont"/>
        <w:widowControl w:val="0"/>
        <w:autoSpaceDE w:val="0"/>
        <w:autoSpaceDN w:val="0"/>
        <w:adjustRightInd w:val="0"/>
        <w:spacing w:after="0" w:line="18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133BB">
          <w:headerReference w:type="default" r:id="rId9"/>
          <w:pgSz w:w="11900" w:h="16840"/>
          <w:pgMar w:top="275" w:right="640" w:bottom="904" w:left="600" w:header="720" w:footer="720" w:gutter="0"/>
          <w:cols w:space="720" w:equalWidth="0">
            <w:col w:w="10660"/>
          </w:cols>
          <w:noEndnote/>
        </w:sectPr>
      </w:pPr>
    </w:p>
    <w:p w:rsidR="000133BB" w:rsidRDefault="000133BB" w:rsidP="000133BB">
      <w:pPr>
        <w:pStyle w:val="DefaultParagraphFont"/>
        <w:widowControl w:val="0"/>
        <w:autoSpaceDE w:val="0"/>
        <w:autoSpaceDN w:val="0"/>
        <w:adjustRightInd w:val="0"/>
        <w:spacing w:after="0" w:line="58" w:lineRule="exact"/>
        <w:rPr>
          <w:rFonts w:ascii="Times New Roman" w:hAnsi="Times New Roman" w:cs="Times New Roman"/>
          <w:sz w:val="24"/>
          <w:szCs w:val="24"/>
        </w:rPr>
      </w:pPr>
      <w:bookmarkStart w:id="0" w:name="page2"/>
      <w:bookmarkEnd w:id="0"/>
      <w:r>
        <w:rPr>
          <w:noProof/>
        </w:rPr>
        <w:drawing>
          <wp:anchor distT="0" distB="0" distL="114300" distR="114300" simplePos="0" relativeHeight="251662336" behindDoc="1" locked="0" layoutInCell="0" allowOverlap="1" wp14:anchorId="57D46E9A" wp14:editId="0BA3F745">
            <wp:simplePos x="0" y="0"/>
            <wp:positionH relativeFrom="column">
              <wp:posOffset>2540</wp:posOffset>
            </wp:positionH>
            <wp:positionV relativeFrom="paragraph">
              <wp:posOffset>5080</wp:posOffset>
            </wp:positionV>
            <wp:extent cx="6724650" cy="240665"/>
            <wp:effectExtent l="0" t="0" r="0" b="698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4650" cy="240665"/>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i/>
          <w:iCs/>
          <w:sz w:val="20"/>
          <w:szCs w:val="20"/>
        </w:rPr>
        <w:t>Heavy Duty Blue Vulcanizing Fluid</w:t>
      </w:r>
    </w:p>
    <w:p w:rsidR="000133BB" w:rsidRDefault="000133BB" w:rsidP="000133BB">
      <w:pPr>
        <w:pStyle w:val="DefaultParagraphFont"/>
        <w:widowControl w:val="0"/>
        <w:autoSpaceDE w:val="0"/>
        <w:autoSpaceDN w:val="0"/>
        <w:adjustRightInd w:val="0"/>
        <w:spacing w:after="0" w:line="164"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14:anchorId="2C51C611" wp14:editId="58285643">
            <wp:simplePos x="0" y="0"/>
            <wp:positionH relativeFrom="column">
              <wp:posOffset>2540</wp:posOffset>
            </wp:positionH>
            <wp:positionV relativeFrom="paragraph">
              <wp:posOffset>72390</wp:posOffset>
            </wp:positionV>
            <wp:extent cx="6760845" cy="288925"/>
            <wp:effectExtent l="0" t="0" r="190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0845" cy="288925"/>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00"/>
          <w:sz w:val="28"/>
          <w:szCs w:val="28"/>
        </w:rPr>
        <w:t>SECTION 2: Hazards identification</w:t>
      </w:r>
    </w:p>
    <w:p w:rsidR="000133BB" w:rsidRDefault="000133BB" w:rsidP="000133BB">
      <w:pPr>
        <w:pStyle w:val="DefaultParagraphFont"/>
        <w:widowControl w:val="0"/>
        <w:autoSpaceDE w:val="0"/>
        <w:autoSpaceDN w:val="0"/>
        <w:adjustRightInd w:val="0"/>
        <w:spacing w:after="0" w:line="373" w:lineRule="exact"/>
        <w:rPr>
          <w:rFonts w:ascii="Times New Roman" w:hAnsi="Times New Roman" w:cs="Times New Roman"/>
          <w:sz w:val="24"/>
          <w:szCs w:val="24"/>
        </w:rPr>
      </w:pPr>
    </w:p>
    <w:p w:rsidR="000133BB" w:rsidRDefault="000133BB" w:rsidP="000133BB">
      <w:pPr>
        <w:pStyle w:val="DefaultParagraphFont"/>
        <w:widowControl w:val="0"/>
        <w:numPr>
          <w:ilvl w:val="0"/>
          <w:numId w:val="2"/>
        </w:numPr>
        <w:tabs>
          <w:tab w:val="clear" w:pos="720"/>
          <w:tab w:val="num" w:pos="400"/>
        </w:tabs>
        <w:overflowPunct w:val="0"/>
        <w:autoSpaceDE w:val="0"/>
        <w:autoSpaceDN w:val="0"/>
        <w:adjustRightInd w:val="0"/>
        <w:spacing w:after="0" w:line="239" w:lineRule="auto"/>
        <w:ind w:left="400" w:hanging="333"/>
        <w:jc w:val="both"/>
        <w:rPr>
          <w:rFonts w:ascii="Arial" w:hAnsi="Arial" w:cs="Arial"/>
          <w:b/>
          <w:bCs/>
          <w:color w:val="0000FF"/>
          <w:sz w:val="20"/>
          <w:szCs w:val="20"/>
        </w:rPr>
      </w:pPr>
      <w:r>
        <w:rPr>
          <w:rFonts w:ascii="Arial" w:hAnsi="Arial" w:cs="Arial"/>
          <w:b/>
          <w:bCs/>
          <w:color w:val="0000FF"/>
          <w:sz w:val="20"/>
          <w:szCs w:val="20"/>
        </w:rPr>
        <w:t xml:space="preserve">Label elements </w:t>
      </w:r>
    </w:p>
    <w:p w:rsidR="000133BB" w:rsidRDefault="000133BB" w:rsidP="000133BB">
      <w:pPr>
        <w:pStyle w:val="DefaultParagraphFont"/>
        <w:widowControl w:val="0"/>
        <w:autoSpaceDE w:val="0"/>
        <w:autoSpaceDN w:val="0"/>
        <w:adjustRightInd w:val="0"/>
        <w:spacing w:after="0" w:line="63" w:lineRule="exact"/>
        <w:rPr>
          <w:rFonts w:ascii="Arial" w:hAnsi="Arial" w:cs="Arial"/>
          <w:b/>
          <w:bCs/>
          <w:color w:val="0000FF"/>
          <w:sz w:val="20"/>
          <w:szCs w:val="20"/>
        </w:rPr>
      </w:pPr>
    </w:p>
    <w:p w:rsidR="000133BB" w:rsidRDefault="000133BB" w:rsidP="000133BB">
      <w:pPr>
        <w:pStyle w:val="DefaultParagraphFont"/>
        <w:widowControl w:val="0"/>
        <w:numPr>
          <w:ilvl w:val="1"/>
          <w:numId w:val="2"/>
        </w:numPr>
        <w:tabs>
          <w:tab w:val="clear" w:pos="1440"/>
          <w:tab w:val="num" w:pos="600"/>
        </w:tabs>
        <w:overflowPunct w:val="0"/>
        <w:autoSpaceDE w:val="0"/>
        <w:autoSpaceDN w:val="0"/>
        <w:adjustRightInd w:val="0"/>
        <w:spacing w:after="0" w:line="239" w:lineRule="auto"/>
        <w:ind w:left="600" w:hanging="481"/>
        <w:jc w:val="both"/>
        <w:rPr>
          <w:rFonts w:ascii="Arial" w:hAnsi="Arial" w:cs="Arial"/>
          <w:b/>
          <w:bCs/>
          <w:color w:val="0000FF"/>
          <w:sz w:val="20"/>
          <w:szCs w:val="20"/>
        </w:rPr>
      </w:pPr>
      <w:r>
        <w:rPr>
          <w:rFonts w:ascii="Arial" w:hAnsi="Arial" w:cs="Arial"/>
          <w:b/>
          <w:bCs/>
          <w:color w:val="0000FF"/>
          <w:sz w:val="20"/>
          <w:szCs w:val="20"/>
        </w:rPr>
        <w:t xml:space="preserve">Label elements </w:t>
      </w:r>
    </w:p>
    <w:p w:rsidR="000133BB" w:rsidRDefault="000133BB" w:rsidP="000133BB">
      <w:pPr>
        <w:pStyle w:val="DefaultParagraphFont"/>
        <w:widowControl w:val="0"/>
        <w:autoSpaceDE w:val="0"/>
        <w:autoSpaceDN w:val="0"/>
        <w:adjustRightInd w:val="0"/>
        <w:spacing w:after="0" w:line="58"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color w:val="0000FF"/>
          <w:sz w:val="20"/>
          <w:szCs w:val="20"/>
        </w:rPr>
        <w:t>Hazard pictograms</w:t>
      </w:r>
      <w:r>
        <w:rPr>
          <w:rFonts w:ascii="Times New Roman" w:hAnsi="Times New Roman" w:cs="Times New Roman"/>
          <w:sz w:val="24"/>
          <w:szCs w:val="24"/>
        </w:rPr>
        <w:tab/>
      </w:r>
      <w:r>
        <w:rPr>
          <w:rFonts w:ascii="Arial" w:hAnsi="Arial" w:cs="Arial"/>
          <w:b/>
          <w:bCs/>
          <w:color w:val="0000FF"/>
          <w:sz w:val="17"/>
          <w:szCs w:val="17"/>
        </w:rPr>
        <w:t>:</w:t>
      </w: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14:anchorId="1E822B3F" wp14:editId="02C1E0BD">
            <wp:simplePos x="0" y="0"/>
            <wp:positionH relativeFrom="column">
              <wp:posOffset>2029460</wp:posOffset>
            </wp:positionH>
            <wp:positionV relativeFrom="paragraph">
              <wp:posOffset>-91440</wp:posOffset>
            </wp:positionV>
            <wp:extent cx="1329690" cy="617855"/>
            <wp:effectExtent l="0" t="0" r="381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9690" cy="617855"/>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364"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2680"/>
        <w:gridCol w:w="340"/>
        <w:gridCol w:w="240"/>
        <w:gridCol w:w="580"/>
        <w:gridCol w:w="260"/>
        <w:gridCol w:w="60"/>
        <w:gridCol w:w="1140"/>
        <w:gridCol w:w="1100"/>
        <w:gridCol w:w="3960"/>
        <w:gridCol w:w="20"/>
      </w:tblGrid>
      <w:tr w:rsidR="000133BB" w:rsidTr="0027280B">
        <w:tblPrEx>
          <w:tblCellMar>
            <w:top w:w="0" w:type="dxa"/>
            <w:left w:w="0" w:type="dxa"/>
            <w:bottom w:w="0" w:type="dxa"/>
            <w:right w:w="0" w:type="dxa"/>
          </w:tblCellMar>
        </w:tblPrEx>
        <w:trPr>
          <w:trHeight w:val="230"/>
        </w:trPr>
        <w:tc>
          <w:tcPr>
            <w:tcW w:w="26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Signal word</w:t>
            </w:r>
          </w:p>
        </w:tc>
        <w:tc>
          <w:tcPr>
            <w:tcW w:w="7680" w:type="dxa"/>
            <w:gridSpan w:val="8"/>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Danger</w:t>
            </w:r>
          </w:p>
        </w:tc>
        <w:tc>
          <w:tcPr>
            <w:tcW w:w="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133BB" w:rsidTr="0027280B">
        <w:tblPrEx>
          <w:tblCellMar>
            <w:top w:w="0" w:type="dxa"/>
            <w:left w:w="0" w:type="dxa"/>
            <w:bottom w:w="0" w:type="dxa"/>
            <w:right w:w="0" w:type="dxa"/>
          </w:tblCellMar>
        </w:tblPrEx>
        <w:trPr>
          <w:trHeight w:val="292"/>
        </w:trPr>
        <w:tc>
          <w:tcPr>
            <w:tcW w:w="26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Hazard statements</w:t>
            </w:r>
          </w:p>
        </w:tc>
        <w:tc>
          <w:tcPr>
            <w:tcW w:w="7680" w:type="dxa"/>
            <w:gridSpan w:val="8"/>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 xml:space="preserve">Highly flammable liquid and </w:t>
            </w:r>
            <w:proofErr w:type="spellStart"/>
            <w:r>
              <w:rPr>
                <w:rFonts w:ascii="Arial" w:hAnsi="Arial" w:cs="Arial"/>
                <w:color w:val="000000"/>
                <w:sz w:val="20"/>
                <w:szCs w:val="20"/>
              </w:rPr>
              <w:t>vapor</w:t>
            </w:r>
            <w:proofErr w:type="spellEnd"/>
            <w:r>
              <w:rPr>
                <w:rFonts w:ascii="Arial" w:hAnsi="Arial" w:cs="Arial"/>
                <w:color w:val="000000"/>
                <w:sz w:val="20"/>
                <w:szCs w:val="20"/>
              </w:rPr>
              <w:t>.</w:t>
            </w:r>
          </w:p>
        </w:tc>
        <w:tc>
          <w:tcPr>
            <w:tcW w:w="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133BB" w:rsidTr="0027280B">
        <w:tblPrEx>
          <w:tblCellMar>
            <w:top w:w="0" w:type="dxa"/>
            <w:left w:w="0" w:type="dxa"/>
            <w:bottom w:w="0" w:type="dxa"/>
            <w:right w:w="0" w:type="dxa"/>
          </w:tblCellMar>
        </w:tblPrEx>
        <w:trPr>
          <w:trHeight w:val="230"/>
        </w:trPr>
        <w:tc>
          <w:tcPr>
            <w:tcW w:w="26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680" w:type="dxa"/>
            <w:gridSpan w:val="8"/>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320"/>
              <w:rPr>
                <w:rFonts w:ascii="Times New Roman" w:hAnsi="Times New Roman" w:cs="Times New Roman"/>
                <w:sz w:val="24"/>
                <w:szCs w:val="24"/>
              </w:rPr>
            </w:pPr>
            <w:r>
              <w:rPr>
                <w:rFonts w:ascii="Arial" w:hAnsi="Arial" w:cs="Arial"/>
                <w:color w:val="000000"/>
                <w:sz w:val="20"/>
                <w:szCs w:val="20"/>
              </w:rPr>
              <w:t>Harmful if inhaled.</w:t>
            </w:r>
          </w:p>
        </w:tc>
        <w:tc>
          <w:tcPr>
            <w:tcW w:w="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133BB" w:rsidTr="0027280B">
        <w:tblPrEx>
          <w:tblCellMar>
            <w:top w:w="0" w:type="dxa"/>
            <w:left w:w="0" w:type="dxa"/>
            <w:bottom w:w="0" w:type="dxa"/>
            <w:right w:w="0" w:type="dxa"/>
          </w:tblCellMar>
        </w:tblPrEx>
        <w:trPr>
          <w:trHeight w:val="230"/>
        </w:trPr>
        <w:tc>
          <w:tcPr>
            <w:tcW w:w="26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680" w:type="dxa"/>
            <w:gridSpan w:val="8"/>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320"/>
              <w:rPr>
                <w:rFonts w:ascii="Times New Roman" w:hAnsi="Times New Roman" w:cs="Times New Roman"/>
                <w:sz w:val="24"/>
                <w:szCs w:val="24"/>
              </w:rPr>
            </w:pPr>
            <w:r>
              <w:rPr>
                <w:rFonts w:ascii="Arial" w:hAnsi="Arial" w:cs="Arial"/>
                <w:color w:val="000000"/>
                <w:sz w:val="20"/>
                <w:szCs w:val="20"/>
              </w:rPr>
              <w:t>Harmful to aquatic life with long lasting effects.</w:t>
            </w:r>
          </w:p>
        </w:tc>
        <w:tc>
          <w:tcPr>
            <w:tcW w:w="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133BB" w:rsidTr="0027280B">
        <w:tblPrEx>
          <w:tblCellMar>
            <w:top w:w="0" w:type="dxa"/>
            <w:left w:w="0" w:type="dxa"/>
            <w:bottom w:w="0" w:type="dxa"/>
            <w:right w:w="0" w:type="dxa"/>
          </w:tblCellMar>
        </w:tblPrEx>
        <w:trPr>
          <w:trHeight w:val="292"/>
        </w:trPr>
        <w:tc>
          <w:tcPr>
            <w:tcW w:w="26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u w:val="single"/>
              </w:rPr>
              <w:t>Precautionary statements</w:t>
            </w:r>
          </w:p>
        </w:tc>
        <w:tc>
          <w:tcPr>
            <w:tcW w:w="3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133BB" w:rsidTr="0027280B">
        <w:tblPrEx>
          <w:tblCellMar>
            <w:top w:w="0" w:type="dxa"/>
            <w:left w:w="0" w:type="dxa"/>
            <w:bottom w:w="0" w:type="dxa"/>
            <w:right w:w="0" w:type="dxa"/>
          </w:tblCellMar>
        </w:tblPrEx>
        <w:trPr>
          <w:trHeight w:val="297"/>
        </w:trPr>
        <w:tc>
          <w:tcPr>
            <w:tcW w:w="26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b/>
                <w:bCs/>
                <w:color w:val="0000FF"/>
                <w:sz w:val="20"/>
                <w:szCs w:val="20"/>
              </w:rPr>
              <w:t>General</w:t>
            </w:r>
          </w:p>
        </w:tc>
        <w:tc>
          <w:tcPr>
            <w:tcW w:w="7680" w:type="dxa"/>
            <w:gridSpan w:val="8"/>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Not applicable.</w:t>
            </w:r>
          </w:p>
        </w:tc>
        <w:tc>
          <w:tcPr>
            <w:tcW w:w="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133BB" w:rsidTr="0027280B">
        <w:tblPrEx>
          <w:tblCellMar>
            <w:top w:w="0" w:type="dxa"/>
            <w:left w:w="0" w:type="dxa"/>
            <w:bottom w:w="0" w:type="dxa"/>
            <w:right w:w="0" w:type="dxa"/>
          </w:tblCellMar>
        </w:tblPrEx>
        <w:trPr>
          <w:trHeight w:val="292"/>
        </w:trPr>
        <w:tc>
          <w:tcPr>
            <w:tcW w:w="26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b/>
                <w:bCs/>
                <w:color w:val="0000FF"/>
                <w:sz w:val="20"/>
                <w:szCs w:val="20"/>
              </w:rPr>
              <w:t>Prevention</w:t>
            </w:r>
          </w:p>
        </w:tc>
        <w:tc>
          <w:tcPr>
            <w:tcW w:w="7680" w:type="dxa"/>
            <w:gridSpan w:val="8"/>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Wear protective gloves. Wear eye or face protection. Keep away from heat, sparks,</w:t>
            </w:r>
          </w:p>
        </w:tc>
        <w:tc>
          <w:tcPr>
            <w:tcW w:w="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133BB" w:rsidTr="0027280B">
        <w:tblPrEx>
          <w:tblCellMar>
            <w:top w:w="0" w:type="dxa"/>
            <w:left w:w="0" w:type="dxa"/>
            <w:bottom w:w="0" w:type="dxa"/>
            <w:right w:w="0" w:type="dxa"/>
          </w:tblCellMar>
        </w:tblPrEx>
        <w:trPr>
          <w:trHeight w:val="230"/>
        </w:trPr>
        <w:tc>
          <w:tcPr>
            <w:tcW w:w="26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680" w:type="dxa"/>
            <w:gridSpan w:val="8"/>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320"/>
              <w:rPr>
                <w:rFonts w:ascii="Times New Roman" w:hAnsi="Times New Roman" w:cs="Times New Roman"/>
                <w:sz w:val="24"/>
                <w:szCs w:val="24"/>
              </w:rPr>
            </w:pPr>
            <w:r>
              <w:rPr>
                <w:rFonts w:ascii="Arial" w:hAnsi="Arial" w:cs="Arial"/>
                <w:color w:val="000000"/>
                <w:sz w:val="20"/>
                <w:szCs w:val="20"/>
              </w:rPr>
              <w:t>open flames and hot surfaces. - No smoking. Avoid release to the environment.</w:t>
            </w:r>
          </w:p>
        </w:tc>
        <w:tc>
          <w:tcPr>
            <w:tcW w:w="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133BB" w:rsidTr="0027280B">
        <w:tblPrEx>
          <w:tblCellMar>
            <w:top w:w="0" w:type="dxa"/>
            <w:left w:w="0" w:type="dxa"/>
            <w:bottom w:w="0" w:type="dxa"/>
            <w:right w:w="0" w:type="dxa"/>
          </w:tblCellMar>
        </w:tblPrEx>
        <w:trPr>
          <w:trHeight w:val="297"/>
        </w:trPr>
        <w:tc>
          <w:tcPr>
            <w:tcW w:w="26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b/>
                <w:bCs/>
                <w:color w:val="0000FF"/>
                <w:sz w:val="20"/>
                <w:szCs w:val="20"/>
              </w:rPr>
              <w:t>Response</w:t>
            </w:r>
          </w:p>
        </w:tc>
        <w:tc>
          <w:tcPr>
            <w:tcW w:w="7680" w:type="dxa"/>
            <w:gridSpan w:val="8"/>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IF INHALED: Remove victim to fresh air and keep at rest in a position comfortable</w:t>
            </w:r>
          </w:p>
        </w:tc>
        <w:tc>
          <w:tcPr>
            <w:tcW w:w="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133BB" w:rsidTr="0027280B">
        <w:tblPrEx>
          <w:tblCellMar>
            <w:top w:w="0" w:type="dxa"/>
            <w:left w:w="0" w:type="dxa"/>
            <w:bottom w:w="0" w:type="dxa"/>
            <w:right w:w="0" w:type="dxa"/>
          </w:tblCellMar>
        </w:tblPrEx>
        <w:trPr>
          <w:trHeight w:val="230"/>
        </w:trPr>
        <w:tc>
          <w:tcPr>
            <w:tcW w:w="26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680" w:type="dxa"/>
            <w:gridSpan w:val="8"/>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320"/>
              <w:rPr>
                <w:rFonts w:ascii="Times New Roman" w:hAnsi="Times New Roman" w:cs="Times New Roman"/>
                <w:sz w:val="24"/>
                <w:szCs w:val="24"/>
              </w:rPr>
            </w:pPr>
            <w:r>
              <w:rPr>
                <w:rFonts w:ascii="Arial" w:hAnsi="Arial" w:cs="Arial"/>
                <w:color w:val="000000"/>
                <w:sz w:val="20"/>
                <w:szCs w:val="20"/>
              </w:rPr>
              <w:t>for breathing. IF ON SKIN (or hair): Take off immediately all contaminated clothing.</w:t>
            </w:r>
          </w:p>
        </w:tc>
        <w:tc>
          <w:tcPr>
            <w:tcW w:w="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133BB" w:rsidTr="0027280B">
        <w:tblPrEx>
          <w:tblCellMar>
            <w:top w:w="0" w:type="dxa"/>
            <w:left w:w="0" w:type="dxa"/>
            <w:bottom w:w="0" w:type="dxa"/>
            <w:right w:w="0" w:type="dxa"/>
          </w:tblCellMar>
        </w:tblPrEx>
        <w:trPr>
          <w:trHeight w:val="230"/>
        </w:trPr>
        <w:tc>
          <w:tcPr>
            <w:tcW w:w="26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680" w:type="dxa"/>
            <w:gridSpan w:val="8"/>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320"/>
              <w:rPr>
                <w:rFonts w:ascii="Times New Roman" w:hAnsi="Times New Roman" w:cs="Times New Roman"/>
                <w:sz w:val="24"/>
                <w:szCs w:val="24"/>
              </w:rPr>
            </w:pPr>
            <w:r>
              <w:rPr>
                <w:rFonts w:ascii="Arial" w:hAnsi="Arial" w:cs="Arial"/>
                <w:color w:val="000000"/>
                <w:sz w:val="20"/>
                <w:szCs w:val="20"/>
              </w:rPr>
              <w:t>Rinse skin with water or shower.</w:t>
            </w:r>
          </w:p>
        </w:tc>
        <w:tc>
          <w:tcPr>
            <w:tcW w:w="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133BB" w:rsidTr="0027280B">
        <w:tblPrEx>
          <w:tblCellMar>
            <w:top w:w="0" w:type="dxa"/>
            <w:left w:w="0" w:type="dxa"/>
            <w:bottom w:w="0" w:type="dxa"/>
            <w:right w:w="0" w:type="dxa"/>
          </w:tblCellMar>
        </w:tblPrEx>
        <w:trPr>
          <w:trHeight w:val="292"/>
        </w:trPr>
        <w:tc>
          <w:tcPr>
            <w:tcW w:w="26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b/>
                <w:bCs/>
                <w:color w:val="0000FF"/>
                <w:sz w:val="20"/>
                <w:szCs w:val="20"/>
              </w:rPr>
              <w:t>Storage</w:t>
            </w:r>
          </w:p>
        </w:tc>
        <w:tc>
          <w:tcPr>
            <w:tcW w:w="7680" w:type="dxa"/>
            <w:gridSpan w:val="8"/>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Keep cool.</w:t>
            </w:r>
          </w:p>
        </w:tc>
        <w:tc>
          <w:tcPr>
            <w:tcW w:w="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133BB" w:rsidTr="0027280B">
        <w:tblPrEx>
          <w:tblCellMar>
            <w:top w:w="0" w:type="dxa"/>
            <w:left w:w="0" w:type="dxa"/>
            <w:bottom w:w="0" w:type="dxa"/>
            <w:right w:w="0" w:type="dxa"/>
          </w:tblCellMar>
        </w:tblPrEx>
        <w:trPr>
          <w:trHeight w:val="297"/>
        </w:trPr>
        <w:tc>
          <w:tcPr>
            <w:tcW w:w="26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b/>
                <w:bCs/>
                <w:color w:val="0000FF"/>
                <w:sz w:val="20"/>
                <w:szCs w:val="20"/>
              </w:rPr>
              <w:t>Disposal</w:t>
            </w:r>
          </w:p>
        </w:tc>
        <w:tc>
          <w:tcPr>
            <w:tcW w:w="7680" w:type="dxa"/>
            <w:gridSpan w:val="8"/>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w w:val="99"/>
                <w:sz w:val="20"/>
                <w:szCs w:val="20"/>
              </w:rPr>
              <w:t xml:space="preserve">: </w:t>
            </w:r>
            <w:r>
              <w:rPr>
                <w:rFonts w:ascii="Arial" w:hAnsi="Arial" w:cs="Arial"/>
                <w:color w:val="000000"/>
                <w:w w:val="99"/>
                <w:sz w:val="20"/>
                <w:szCs w:val="20"/>
              </w:rPr>
              <w:t>Dispose of contents and container in accordance with all local, regional, national and</w:t>
            </w:r>
          </w:p>
        </w:tc>
        <w:tc>
          <w:tcPr>
            <w:tcW w:w="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133BB" w:rsidTr="0027280B">
        <w:tblPrEx>
          <w:tblCellMar>
            <w:top w:w="0" w:type="dxa"/>
            <w:left w:w="0" w:type="dxa"/>
            <w:bottom w:w="0" w:type="dxa"/>
            <w:right w:w="0" w:type="dxa"/>
          </w:tblCellMar>
        </w:tblPrEx>
        <w:trPr>
          <w:trHeight w:val="230"/>
        </w:trPr>
        <w:tc>
          <w:tcPr>
            <w:tcW w:w="26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680" w:type="dxa"/>
            <w:gridSpan w:val="8"/>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320"/>
              <w:rPr>
                <w:rFonts w:ascii="Times New Roman" w:hAnsi="Times New Roman" w:cs="Times New Roman"/>
                <w:sz w:val="24"/>
                <w:szCs w:val="24"/>
              </w:rPr>
            </w:pPr>
            <w:r>
              <w:rPr>
                <w:rFonts w:ascii="Arial" w:hAnsi="Arial" w:cs="Arial"/>
                <w:color w:val="000000"/>
                <w:sz w:val="20"/>
                <w:szCs w:val="20"/>
              </w:rPr>
              <w:t>international regulations.</w:t>
            </w:r>
          </w:p>
        </w:tc>
        <w:tc>
          <w:tcPr>
            <w:tcW w:w="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133BB" w:rsidTr="0027280B">
        <w:tblPrEx>
          <w:tblCellMar>
            <w:top w:w="0" w:type="dxa"/>
            <w:left w:w="0" w:type="dxa"/>
            <w:bottom w:w="0" w:type="dxa"/>
            <w:right w:w="0" w:type="dxa"/>
          </w:tblCellMar>
        </w:tblPrEx>
        <w:trPr>
          <w:trHeight w:val="288"/>
        </w:trPr>
        <w:tc>
          <w:tcPr>
            <w:tcW w:w="26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Arial" w:hAnsi="Arial" w:cs="Arial"/>
                <w:b/>
                <w:bCs/>
                <w:color w:val="0000FF"/>
                <w:sz w:val="20"/>
                <w:szCs w:val="20"/>
              </w:rPr>
            </w:pPr>
            <w:r>
              <w:rPr>
                <w:rFonts w:ascii="Arial" w:hAnsi="Arial" w:cs="Arial"/>
                <w:b/>
                <w:bCs/>
                <w:color w:val="0000FF"/>
                <w:sz w:val="20"/>
                <w:szCs w:val="20"/>
              </w:rPr>
              <w:t>2.2.2 Label elements</w:t>
            </w:r>
          </w:p>
          <w:p w:rsidR="000133BB" w:rsidRDefault="000133BB" w:rsidP="0027280B">
            <w:pPr>
              <w:pStyle w:val="DefaultParagraphFont"/>
              <w:widowControl w:val="0"/>
              <w:autoSpaceDE w:val="0"/>
              <w:autoSpaceDN w:val="0"/>
              <w:adjustRightInd w:val="0"/>
              <w:spacing w:after="0" w:line="229" w:lineRule="exact"/>
              <w:rPr>
                <w:rFonts w:ascii="Arial" w:hAnsi="Arial" w:cs="Arial"/>
                <w:b/>
                <w:bCs/>
                <w:color w:val="0000FF"/>
                <w:sz w:val="20"/>
                <w:szCs w:val="20"/>
              </w:rPr>
            </w:pPr>
          </w:p>
          <w:p w:rsidR="000133BB" w:rsidRDefault="000133BB" w:rsidP="0027280B">
            <w:pPr>
              <w:pStyle w:val="DefaultParagraphFont"/>
              <w:widowControl w:val="0"/>
              <w:autoSpaceDE w:val="0"/>
              <w:autoSpaceDN w:val="0"/>
              <w:adjustRightInd w:val="0"/>
              <w:spacing w:after="0" w:line="229" w:lineRule="exact"/>
              <w:rPr>
                <w:rFonts w:ascii="Arial" w:hAnsi="Arial" w:cs="Arial"/>
                <w:b/>
                <w:bCs/>
                <w:color w:val="0000FF"/>
                <w:sz w:val="20"/>
                <w:szCs w:val="20"/>
              </w:rPr>
            </w:pPr>
          </w:p>
          <w:p w:rsidR="000133BB" w:rsidRDefault="000133BB" w:rsidP="0027280B">
            <w:pPr>
              <w:pStyle w:val="DefaultParagraphFont"/>
              <w:widowControl w:val="0"/>
              <w:autoSpaceDE w:val="0"/>
              <w:autoSpaceDN w:val="0"/>
              <w:adjustRightInd w:val="0"/>
              <w:spacing w:after="0" w:line="229" w:lineRule="exact"/>
              <w:rPr>
                <w:rFonts w:ascii="Arial" w:hAnsi="Arial" w:cs="Arial"/>
                <w:b/>
                <w:bCs/>
                <w:color w:val="0000FF"/>
                <w:sz w:val="20"/>
                <w:szCs w:val="20"/>
              </w:rPr>
            </w:pPr>
          </w:p>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p>
        </w:tc>
        <w:tc>
          <w:tcPr>
            <w:tcW w:w="3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133BB" w:rsidTr="0027280B">
        <w:tblPrEx>
          <w:tblCellMar>
            <w:top w:w="0" w:type="dxa"/>
            <w:left w:w="0" w:type="dxa"/>
            <w:bottom w:w="0" w:type="dxa"/>
            <w:right w:w="0" w:type="dxa"/>
          </w:tblCellMar>
        </w:tblPrEx>
        <w:trPr>
          <w:trHeight w:val="216"/>
        </w:trPr>
        <w:tc>
          <w:tcPr>
            <w:tcW w:w="26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Hazard symbol or symbols</w:t>
            </w:r>
          </w:p>
        </w:tc>
        <w:tc>
          <w:tcPr>
            <w:tcW w:w="3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sz w:val="20"/>
                <w:szCs w:val="20"/>
              </w:rPr>
              <w:t>:</w:t>
            </w:r>
          </w:p>
        </w:tc>
        <w:tc>
          <w:tcPr>
            <w:tcW w:w="2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7"/>
                <w:szCs w:val="7"/>
              </w:rPr>
            </w:pPr>
            <w:r>
              <w:rPr>
                <w:noProof/>
              </w:rPr>
              <w:drawing>
                <wp:inline distT="0" distB="0" distL="0" distR="0" wp14:anchorId="62D765C2" wp14:editId="7C67BF08">
                  <wp:extent cx="1662430" cy="55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2430" cy="558165"/>
                          </a:xfrm>
                          <a:prstGeom prst="rect">
                            <a:avLst/>
                          </a:prstGeom>
                          <a:noFill/>
                          <a:ln>
                            <a:noFill/>
                          </a:ln>
                        </pic:spPr>
                      </pic:pic>
                    </a:graphicData>
                  </a:graphic>
                </wp:inline>
              </w:drawing>
            </w:r>
          </w:p>
        </w:tc>
        <w:tc>
          <w:tcPr>
            <w:tcW w:w="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14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10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9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133BB" w:rsidTr="0027280B">
        <w:tblPrEx>
          <w:tblCellMar>
            <w:top w:w="0" w:type="dxa"/>
            <w:left w:w="0" w:type="dxa"/>
            <w:bottom w:w="0" w:type="dxa"/>
            <w:right w:w="0" w:type="dxa"/>
          </w:tblCellMar>
        </w:tblPrEx>
        <w:trPr>
          <w:trHeight w:val="75"/>
        </w:trPr>
        <w:tc>
          <w:tcPr>
            <w:tcW w:w="26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40" w:type="dxa"/>
            <w:tcBorders>
              <w:top w:val="nil"/>
              <w:left w:val="nil"/>
              <w:bottom w:val="single" w:sz="8" w:space="0" w:color="FF6600"/>
              <w:right w:val="nil"/>
            </w:tcBorders>
            <w:shd w:val="clear" w:color="auto" w:fill="FF6600"/>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580" w:type="dxa"/>
            <w:tcBorders>
              <w:top w:val="nil"/>
              <w:left w:val="nil"/>
              <w:bottom w:val="single" w:sz="8" w:space="0" w:color="FF6600"/>
              <w:right w:val="nil"/>
            </w:tcBorders>
            <w:shd w:val="clear" w:color="auto" w:fill="FF6600"/>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60" w:type="dxa"/>
            <w:tcBorders>
              <w:top w:val="nil"/>
              <w:left w:val="nil"/>
              <w:bottom w:val="single" w:sz="8" w:space="0" w:color="FF6600"/>
              <w:right w:val="nil"/>
            </w:tcBorders>
            <w:shd w:val="clear" w:color="auto" w:fill="FF6600"/>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140" w:type="dxa"/>
            <w:tcBorders>
              <w:top w:val="nil"/>
              <w:left w:val="nil"/>
              <w:bottom w:val="single" w:sz="8" w:space="0" w:color="FF6600"/>
              <w:right w:val="single" w:sz="8" w:space="0" w:color="auto"/>
            </w:tcBorders>
            <w:shd w:val="clear" w:color="auto" w:fill="FF6600"/>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100" w:type="dxa"/>
            <w:tcBorders>
              <w:top w:val="nil"/>
              <w:left w:val="nil"/>
              <w:bottom w:val="single" w:sz="8" w:space="0" w:color="auto"/>
              <w:right w:val="single" w:sz="8" w:space="0" w:color="auto"/>
            </w:tcBorders>
            <w:shd w:val="clear" w:color="auto" w:fill="FF6600"/>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9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133BB" w:rsidTr="0027280B">
        <w:tblPrEx>
          <w:tblCellMar>
            <w:top w:w="0" w:type="dxa"/>
            <w:left w:w="0" w:type="dxa"/>
            <w:bottom w:w="0" w:type="dxa"/>
            <w:right w:w="0" w:type="dxa"/>
          </w:tblCellMar>
        </w:tblPrEx>
        <w:trPr>
          <w:trHeight w:val="28"/>
        </w:trPr>
        <w:tc>
          <w:tcPr>
            <w:tcW w:w="26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5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140" w:type="dxa"/>
            <w:tcBorders>
              <w:top w:val="nil"/>
              <w:left w:val="nil"/>
              <w:bottom w:val="nil"/>
              <w:right w:val="single" w:sz="8" w:space="0" w:color="auto"/>
            </w:tcBorders>
            <w:shd w:val="clear" w:color="auto" w:fill="000000"/>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nil"/>
              <w:right w:val="single" w:sz="8" w:space="0" w:color="auto"/>
            </w:tcBorders>
            <w:shd w:val="clear" w:color="auto" w:fill="000000"/>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9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0" w:lineRule="exact"/>
              <w:rPr>
                <w:rFonts w:ascii="Times New Roman" w:hAnsi="Times New Roman" w:cs="Times New Roman"/>
                <w:sz w:val="2"/>
                <w:szCs w:val="2"/>
              </w:rPr>
            </w:pPr>
          </w:p>
        </w:tc>
      </w:tr>
    </w:tbl>
    <w:p w:rsidR="000133BB" w:rsidRDefault="000133BB" w:rsidP="000133BB">
      <w:pPr>
        <w:pStyle w:val="DefaultParagraphFont"/>
        <w:widowControl w:val="0"/>
        <w:autoSpaceDE w:val="0"/>
        <w:autoSpaceDN w:val="0"/>
        <w:adjustRightInd w:val="0"/>
        <w:spacing w:after="0" w:line="50"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14:anchorId="33189AE8" wp14:editId="51FB79A4">
            <wp:simplePos x="0" y="0"/>
            <wp:positionH relativeFrom="column">
              <wp:posOffset>1981835</wp:posOffset>
            </wp:positionH>
            <wp:positionV relativeFrom="paragraph">
              <wp:posOffset>-717550</wp:posOffset>
            </wp:positionV>
            <wp:extent cx="2134235" cy="718185"/>
            <wp:effectExtent l="0" t="0" r="0" b="571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4235" cy="718185"/>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tabs>
          <w:tab w:val="left" w:pos="2900"/>
        </w:tabs>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Indication of danger</w:t>
      </w:r>
      <w:r>
        <w:rPr>
          <w:rFonts w:ascii="Times New Roman" w:hAnsi="Times New Roman" w:cs="Times New Roman"/>
          <w:sz w:val="24"/>
          <w:szCs w:val="24"/>
        </w:rPr>
        <w:tab/>
      </w:r>
      <w:r>
        <w:rPr>
          <w:rFonts w:ascii="Arial" w:hAnsi="Arial" w:cs="Arial"/>
          <w:b/>
          <w:bCs/>
          <w:color w:val="0000FF"/>
          <w:sz w:val="20"/>
          <w:szCs w:val="20"/>
        </w:rPr>
        <w:t xml:space="preserve">: </w:t>
      </w:r>
      <w:r>
        <w:rPr>
          <w:rFonts w:ascii="Arial" w:hAnsi="Arial" w:cs="Arial"/>
          <w:color w:val="000000"/>
          <w:sz w:val="20"/>
          <w:szCs w:val="20"/>
        </w:rPr>
        <w:t>Highly flammable, Harmful, Dangerous for the environment</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Risk phrases</w:t>
      </w:r>
      <w:r>
        <w:rPr>
          <w:rFonts w:ascii="Times New Roman" w:hAnsi="Times New Roman" w:cs="Times New Roman"/>
          <w:sz w:val="24"/>
          <w:szCs w:val="24"/>
        </w:rPr>
        <w:tab/>
      </w:r>
      <w:r>
        <w:rPr>
          <w:rFonts w:ascii="Arial" w:hAnsi="Arial" w:cs="Arial"/>
          <w:b/>
          <w:bCs/>
          <w:color w:val="0000FF"/>
          <w:sz w:val="20"/>
          <w:szCs w:val="20"/>
        </w:rPr>
        <w:t xml:space="preserve">: </w:t>
      </w:r>
      <w:r>
        <w:rPr>
          <w:rFonts w:ascii="Arial" w:hAnsi="Arial" w:cs="Arial"/>
          <w:color w:val="000000"/>
          <w:sz w:val="20"/>
          <w:szCs w:val="20"/>
        </w:rPr>
        <w:t>R11- Highly flammable.</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R42- May cause sensitization by inhalation.</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R51/53- Toxic to aquatic organisms, may cause long-term adverse effects in the</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aquatic environment.</w:t>
      </w:r>
    </w:p>
    <w:p w:rsidR="000133BB" w:rsidRDefault="000133BB" w:rsidP="000133BB">
      <w:pPr>
        <w:pStyle w:val="DefaultParagraphFont"/>
        <w:widowControl w:val="0"/>
        <w:autoSpaceDE w:val="0"/>
        <w:autoSpaceDN w:val="0"/>
        <w:adjustRightInd w:val="0"/>
        <w:spacing w:after="0" w:line="68"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Safety phrases</w:t>
      </w:r>
      <w:r>
        <w:rPr>
          <w:rFonts w:ascii="Times New Roman" w:hAnsi="Times New Roman" w:cs="Times New Roman"/>
          <w:sz w:val="24"/>
          <w:szCs w:val="24"/>
        </w:rPr>
        <w:tab/>
      </w:r>
      <w:r>
        <w:rPr>
          <w:rFonts w:ascii="Arial" w:hAnsi="Arial" w:cs="Arial"/>
          <w:b/>
          <w:bCs/>
          <w:color w:val="0000FF"/>
          <w:sz w:val="20"/>
          <w:szCs w:val="20"/>
        </w:rPr>
        <w:t xml:space="preserve">: </w:t>
      </w:r>
      <w:r>
        <w:rPr>
          <w:rFonts w:ascii="Arial" w:hAnsi="Arial" w:cs="Arial"/>
          <w:color w:val="000000"/>
          <w:sz w:val="20"/>
          <w:szCs w:val="20"/>
        </w:rPr>
        <w:t>S23- Do not breathe [***].</w:t>
      </w:r>
    </w:p>
    <w:p w:rsidR="000133BB" w:rsidRDefault="000133BB" w:rsidP="000133BB">
      <w:pPr>
        <w:pStyle w:val="DefaultParagraphFont"/>
        <w:widowControl w:val="0"/>
        <w:autoSpaceDE w:val="0"/>
        <w:autoSpaceDN w:val="0"/>
        <w:adjustRightInd w:val="0"/>
        <w:spacing w:after="0" w:line="12"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40" w:lineRule="auto"/>
        <w:ind w:left="3120"/>
        <w:rPr>
          <w:rFonts w:ascii="Times New Roman" w:hAnsi="Times New Roman" w:cs="Times New Roman"/>
          <w:sz w:val="24"/>
          <w:szCs w:val="24"/>
        </w:rPr>
      </w:pPr>
      <w:r>
        <w:rPr>
          <w:rFonts w:ascii="Arial" w:hAnsi="Arial" w:cs="Arial"/>
          <w:color w:val="000000"/>
          <w:sz w:val="19"/>
          <w:szCs w:val="19"/>
        </w:rPr>
        <w:t>S45- In case of accident or if you feel unwell, seek medical advice immediately (show</w:t>
      </w: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the label where possible).</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color w:val="000000"/>
          <w:sz w:val="20"/>
          <w:szCs w:val="20"/>
        </w:rPr>
        <w:t>S61- Avoid release to the environment. Refer to special instructions/safety data sheet.</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180"/>
        <w:rPr>
          <w:rFonts w:ascii="Arial" w:hAnsi="Arial" w:cs="Arial"/>
          <w:b/>
          <w:bCs/>
          <w:color w:val="0000FF"/>
          <w:sz w:val="20"/>
          <w:szCs w:val="20"/>
        </w:rPr>
      </w:pPr>
    </w:p>
    <w:p w:rsidR="000133BB" w:rsidRDefault="000133BB" w:rsidP="000133BB">
      <w:pPr>
        <w:pStyle w:val="DefaultParagraphFont"/>
        <w:widowControl w:val="0"/>
        <w:autoSpaceDE w:val="0"/>
        <w:autoSpaceDN w:val="0"/>
        <w:adjustRightInd w:val="0"/>
        <w:spacing w:after="0" w:line="239" w:lineRule="auto"/>
        <w:ind w:left="180"/>
        <w:rPr>
          <w:rFonts w:ascii="Arial" w:hAnsi="Arial" w:cs="Arial"/>
          <w:b/>
          <w:bCs/>
          <w:color w:val="0000FF"/>
          <w:sz w:val="20"/>
          <w:szCs w:val="20"/>
        </w:rPr>
      </w:pPr>
    </w:p>
    <w:p w:rsidR="000133BB" w:rsidRDefault="000133BB" w:rsidP="000133BB">
      <w:pPr>
        <w:pStyle w:val="DefaultParagraphFont"/>
        <w:widowControl w:val="0"/>
        <w:autoSpaceDE w:val="0"/>
        <w:autoSpaceDN w:val="0"/>
        <w:adjustRightInd w:val="0"/>
        <w:spacing w:after="0" w:line="239" w:lineRule="auto"/>
        <w:ind w:left="180"/>
        <w:rPr>
          <w:rFonts w:ascii="Arial" w:hAnsi="Arial" w:cs="Arial"/>
          <w:b/>
          <w:bCs/>
          <w:color w:val="0000FF"/>
          <w:sz w:val="20"/>
          <w:szCs w:val="20"/>
        </w:rPr>
      </w:pPr>
    </w:p>
    <w:p w:rsidR="000133BB" w:rsidRDefault="000133BB" w:rsidP="000133BB">
      <w:pPr>
        <w:pStyle w:val="DefaultParagraphFont"/>
        <w:widowControl w:val="0"/>
        <w:autoSpaceDE w:val="0"/>
        <w:autoSpaceDN w:val="0"/>
        <w:adjustRightInd w:val="0"/>
        <w:spacing w:after="0" w:line="239" w:lineRule="auto"/>
        <w:ind w:left="180"/>
        <w:rPr>
          <w:rFonts w:ascii="Arial" w:hAnsi="Arial" w:cs="Arial"/>
          <w:b/>
          <w:bCs/>
          <w:color w:val="0000FF"/>
          <w:sz w:val="20"/>
          <w:szCs w:val="20"/>
        </w:rPr>
      </w:pPr>
    </w:p>
    <w:p w:rsidR="000133BB" w:rsidRDefault="000133BB" w:rsidP="000133BB">
      <w:pPr>
        <w:pStyle w:val="DefaultParagraphFont"/>
        <w:widowControl w:val="0"/>
        <w:autoSpaceDE w:val="0"/>
        <w:autoSpaceDN w:val="0"/>
        <w:adjustRightInd w:val="0"/>
        <w:spacing w:after="0" w:line="239" w:lineRule="auto"/>
        <w:ind w:left="180"/>
        <w:rPr>
          <w:rFonts w:ascii="Arial" w:hAnsi="Arial" w:cs="Arial"/>
          <w:b/>
          <w:bCs/>
          <w:color w:val="0000FF"/>
          <w:sz w:val="20"/>
          <w:szCs w:val="20"/>
        </w:rPr>
      </w:pPr>
    </w:p>
    <w:p w:rsidR="000133BB" w:rsidRDefault="000133BB" w:rsidP="000133BB">
      <w:pPr>
        <w:pStyle w:val="DefaultParagraphFont"/>
        <w:widowControl w:val="0"/>
        <w:autoSpaceDE w:val="0"/>
        <w:autoSpaceDN w:val="0"/>
        <w:adjustRightInd w:val="0"/>
        <w:spacing w:after="0" w:line="239" w:lineRule="auto"/>
        <w:ind w:left="180"/>
        <w:rPr>
          <w:rFonts w:ascii="Arial" w:hAnsi="Arial" w:cs="Arial"/>
          <w:b/>
          <w:bCs/>
          <w:color w:val="0000FF"/>
          <w:sz w:val="20"/>
          <w:szCs w:val="20"/>
        </w:rPr>
      </w:pPr>
    </w:p>
    <w:p w:rsidR="000133BB" w:rsidRDefault="000133BB" w:rsidP="000133BB">
      <w:pPr>
        <w:pStyle w:val="DefaultParagraphFont"/>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 xml:space="preserve">Hazardous ingredients      : </w:t>
      </w:r>
      <w:r>
        <w:rPr>
          <w:rFonts w:ascii="Arial" w:hAnsi="Arial" w:cs="Arial"/>
          <w:color w:val="000000"/>
          <w:sz w:val="20"/>
          <w:szCs w:val="20"/>
        </w:rPr>
        <w:t>Rubber, natural</w:t>
      </w:r>
    </w:p>
    <w:p w:rsidR="000133BB" w:rsidRDefault="000133BB" w:rsidP="000133BB">
      <w:pPr>
        <w:pStyle w:val="DefaultParagraphFont"/>
        <w:widowControl w:val="0"/>
        <w:autoSpaceDE w:val="0"/>
        <w:autoSpaceDN w:val="0"/>
        <w:adjustRightInd w:val="0"/>
        <w:spacing w:after="0" w:line="68"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Supplemental label</w:t>
      </w:r>
      <w:r>
        <w:rPr>
          <w:rFonts w:ascii="Times New Roman" w:hAnsi="Times New Roman" w:cs="Times New Roman"/>
          <w:sz w:val="24"/>
          <w:szCs w:val="24"/>
        </w:rPr>
        <w:tab/>
      </w:r>
      <w:r>
        <w:rPr>
          <w:rFonts w:ascii="Arial" w:hAnsi="Arial" w:cs="Arial"/>
          <w:b/>
          <w:bCs/>
          <w:color w:val="0000FF"/>
          <w:sz w:val="20"/>
          <w:szCs w:val="20"/>
        </w:rPr>
        <w:t xml:space="preserve">: </w:t>
      </w:r>
      <w:r>
        <w:rPr>
          <w:rFonts w:ascii="Arial" w:hAnsi="Arial" w:cs="Arial"/>
          <w:color w:val="000000"/>
          <w:sz w:val="20"/>
          <w:szCs w:val="20"/>
        </w:rPr>
        <w:t>Not applicable.</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elements</w:t>
      </w:r>
    </w:p>
    <w:p w:rsidR="000133BB" w:rsidRDefault="000133BB" w:rsidP="000133BB">
      <w:pPr>
        <w:pStyle w:val="DefaultParagraphFont"/>
        <w:widowControl w:val="0"/>
        <w:autoSpaceDE w:val="0"/>
        <w:autoSpaceDN w:val="0"/>
        <w:adjustRightInd w:val="0"/>
        <w:spacing w:after="0" w:line="106"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180"/>
        <w:rPr>
          <w:rFonts w:ascii="Arial" w:hAnsi="Arial" w:cs="Arial"/>
          <w:b/>
          <w:bCs/>
          <w:color w:val="0000FF"/>
          <w:sz w:val="20"/>
          <w:szCs w:val="20"/>
          <w:u w:val="single"/>
        </w:rPr>
      </w:pPr>
    </w:p>
    <w:p w:rsidR="000133BB" w:rsidRDefault="000133BB" w:rsidP="000133BB">
      <w:pPr>
        <w:pStyle w:val="DefaultParagraphFont"/>
        <w:widowControl w:val="0"/>
        <w:autoSpaceDE w:val="0"/>
        <w:autoSpaceDN w:val="0"/>
        <w:adjustRightInd w:val="0"/>
        <w:spacing w:after="0" w:line="239" w:lineRule="auto"/>
        <w:ind w:left="180"/>
        <w:rPr>
          <w:rFonts w:ascii="Arial" w:hAnsi="Arial" w:cs="Arial"/>
          <w:b/>
          <w:bCs/>
          <w:color w:val="0000FF"/>
          <w:sz w:val="20"/>
          <w:szCs w:val="20"/>
          <w:u w:val="single"/>
        </w:rPr>
      </w:pPr>
    </w:p>
    <w:p w:rsidR="000133BB" w:rsidRDefault="000133BB" w:rsidP="000133BB">
      <w:pPr>
        <w:pStyle w:val="DefaultParagraphFont"/>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u w:val="single"/>
        </w:rPr>
        <w:t>Special packaging requirements</w:t>
      </w:r>
    </w:p>
    <w:p w:rsidR="000133BB" w:rsidRDefault="000133BB" w:rsidP="000133BB">
      <w:pPr>
        <w:pStyle w:val="DefaultParagraphFont"/>
        <w:widowControl w:val="0"/>
        <w:autoSpaceDE w:val="0"/>
        <w:autoSpaceDN w:val="0"/>
        <w:adjustRightInd w:val="0"/>
        <w:spacing w:after="0" w:line="58"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00"/>
        <w:rPr>
          <w:rFonts w:ascii="Times New Roman" w:hAnsi="Times New Roman" w:cs="Times New Roman"/>
          <w:sz w:val="24"/>
          <w:szCs w:val="24"/>
        </w:rPr>
      </w:pPr>
      <w:r>
        <w:rPr>
          <w:rFonts w:ascii="Arial" w:hAnsi="Arial" w:cs="Arial"/>
          <w:b/>
          <w:bCs/>
          <w:color w:val="0000FF"/>
          <w:sz w:val="20"/>
          <w:szCs w:val="20"/>
        </w:rPr>
        <w:t xml:space="preserve">Containers to be fitted     : </w:t>
      </w:r>
      <w:r>
        <w:rPr>
          <w:rFonts w:ascii="Arial" w:hAnsi="Arial" w:cs="Arial"/>
          <w:color w:val="000000"/>
          <w:sz w:val="20"/>
          <w:szCs w:val="20"/>
        </w:rPr>
        <w:t>Not applicable.</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00"/>
        <w:rPr>
          <w:rFonts w:ascii="Times New Roman" w:hAnsi="Times New Roman" w:cs="Times New Roman"/>
          <w:sz w:val="24"/>
          <w:szCs w:val="24"/>
        </w:rPr>
      </w:pPr>
      <w:r>
        <w:rPr>
          <w:rFonts w:ascii="Arial" w:hAnsi="Arial" w:cs="Arial"/>
          <w:b/>
          <w:bCs/>
          <w:color w:val="0000FF"/>
          <w:sz w:val="20"/>
          <w:szCs w:val="20"/>
        </w:rPr>
        <w:t>with child-resistant</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00"/>
        <w:rPr>
          <w:rFonts w:ascii="Times New Roman" w:hAnsi="Times New Roman" w:cs="Times New Roman"/>
          <w:sz w:val="24"/>
          <w:szCs w:val="24"/>
        </w:rPr>
      </w:pPr>
      <w:r>
        <w:rPr>
          <w:rFonts w:ascii="Arial" w:hAnsi="Arial" w:cs="Arial"/>
          <w:b/>
          <w:bCs/>
          <w:color w:val="0000FF"/>
          <w:sz w:val="20"/>
          <w:szCs w:val="20"/>
        </w:rPr>
        <w:t>fastenings</w:t>
      </w:r>
    </w:p>
    <w:p w:rsidR="000133BB" w:rsidRDefault="000133BB" w:rsidP="000133BB">
      <w:pPr>
        <w:pStyle w:val="DefaultParagraphFont"/>
        <w:widowControl w:val="0"/>
        <w:autoSpaceDE w:val="0"/>
        <w:autoSpaceDN w:val="0"/>
        <w:adjustRightInd w:val="0"/>
        <w:spacing w:after="0" w:line="102"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00"/>
        <w:rPr>
          <w:rFonts w:ascii="Times New Roman" w:hAnsi="Times New Roman" w:cs="Times New Roman"/>
          <w:sz w:val="24"/>
          <w:szCs w:val="24"/>
        </w:rPr>
      </w:pPr>
      <w:r>
        <w:rPr>
          <w:rFonts w:ascii="Arial" w:hAnsi="Arial" w:cs="Arial"/>
          <w:b/>
          <w:bCs/>
          <w:color w:val="0000FF"/>
          <w:sz w:val="20"/>
          <w:szCs w:val="20"/>
        </w:rPr>
        <w:t xml:space="preserve">Tactile warning of danger  : </w:t>
      </w:r>
      <w:r>
        <w:rPr>
          <w:rFonts w:ascii="Arial" w:hAnsi="Arial" w:cs="Arial"/>
          <w:color w:val="000000"/>
          <w:sz w:val="20"/>
          <w:szCs w:val="20"/>
        </w:rPr>
        <w:t>Not applicable.</w:t>
      </w:r>
    </w:p>
    <w:p w:rsidR="000133BB" w:rsidRDefault="000133BB" w:rsidP="000133B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133BB">
          <w:pgSz w:w="11900" w:h="16840"/>
          <w:pgMar w:top="275" w:right="740" w:bottom="1003" w:left="600" w:header="720" w:footer="720" w:gutter="0"/>
          <w:cols w:space="720" w:equalWidth="0">
            <w:col w:w="10560"/>
          </w:cols>
          <w:noEndnote/>
        </w:sect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58" w:lineRule="exact"/>
        <w:rPr>
          <w:rFonts w:ascii="Times New Roman" w:hAnsi="Times New Roman" w:cs="Times New Roman"/>
          <w:sz w:val="24"/>
          <w:szCs w:val="24"/>
        </w:rPr>
      </w:pPr>
      <w:bookmarkStart w:id="1" w:name="page3"/>
      <w:bookmarkEnd w:id="1"/>
      <w:r>
        <w:rPr>
          <w:noProof/>
        </w:rPr>
        <w:drawing>
          <wp:anchor distT="0" distB="0" distL="114300" distR="114300" simplePos="0" relativeHeight="251666432" behindDoc="1" locked="0" layoutInCell="0" allowOverlap="1" wp14:anchorId="37766DBB" wp14:editId="555C8104">
            <wp:simplePos x="0" y="0"/>
            <wp:positionH relativeFrom="column">
              <wp:posOffset>2540</wp:posOffset>
            </wp:positionH>
            <wp:positionV relativeFrom="paragraph">
              <wp:posOffset>5080</wp:posOffset>
            </wp:positionV>
            <wp:extent cx="6724650" cy="240665"/>
            <wp:effectExtent l="0" t="0" r="0" b="698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4650" cy="240665"/>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i/>
          <w:iCs/>
          <w:sz w:val="20"/>
          <w:szCs w:val="20"/>
        </w:rPr>
        <w:t>Heavy Duty Blue Vulcanizing Fluid</w:t>
      </w:r>
    </w:p>
    <w:p w:rsidR="000133BB" w:rsidRDefault="000133BB" w:rsidP="000133BB">
      <w:pPr>
        <w:pStyle w:val="DefaultParagraphFont"/>
        <w:widowControl w:val="0"/>
        <w:autoSpaceDE w:val="0"/>
        <w:autoSpaceDN w:val="0"/>
        <w:adjustRightInd w:val="0"/>
        <w:spacing w:after="0" w:line="207"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14:anchorId="58CE4760" wp14:editId="7C950E4E">
            <wp:simplePos x="0" y="0"/>
            <wp:positionH relativeFrom="column">
              <wp:posOffset>2540</wp:posOffset>
            </wp:positionH>
            <wp:positionV relativeFrom="paragraph">
              <wp:posOffset>99695</wp:posOffset>
            </wp:positionV>
            <wp:extent cx="6760845" cy="292100"/>
            <wp:effectExtent l="0" t="0" r="190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0845" cy="292100"/>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00"/>
          <w:sz w:val="28"/>
          <w:szCs w:val="28"/>
        </w:rPr>
        <w:t>SECTION 3: Composition/information on ingredients</w:t>
      </w:r>
    </w:p>
    <w:p w:rsidR="000133BB" w:rsidRDefault="000133BB" w:rsidP="000133BB">
      <w:pPr>
        <w:pStyle w:val="DefaultParagraphFont"/>
        <w:widowControl w:val="0"/>
        <w:autoSpaceDE w:val="0"/>
        <w:autoSpaceDN w:val="0"/>
        <w:adjustRightInd w:val="0"/>
        <w:spacing w:after="0" w:line="129" w:lineRule="exact"/>
        <w:rPr>
          <w:rFonts w:ascii="Times New Roman" w:hAnsi="Times New Roman" w:cs="Times New Roman"/>
          <w:sz w:val="24"/>
          <w:szCs w:val="24"/>
        </w:rPr>
      </w:pPr>
    </w:p>
    <w:tbl>
      <w:tblPr>
        <w:tblW w:w="0" w:type="auto"/>
        <w:tblInd w:w="60" w:type="dxa"/>
        <w:tblLayout w:type="fixed"/>
        <w:tblCellMar>
          <w:left w:w="0" w:type="dxa"/>
          <w:right w:w="0" w:type="dxa"/>
        </w:tblCellMar>
        <w:tblLook w:val="0000" w:firstRow="0" w:lastRow="0" w:firstColumn="0" w:lastColumn="0" w:noHBand="0" w:noVBand="0"/>
      </w:tblPr>
      <w:tblGrid>
        <w:gridCol w:w="2220"/>
        <w:gridCol w:w="2060"/>
        <w:gridCol w:w="1000"/>
        <w:gridCol w:w="2220"/>
        <w:gridCol w:w="2260"/>
        <w:gridCol w:w="780"/>
      </w:tblGrid>
      <w:tr w:rsidR="000133BB" w:rsidTr="0027280B">
        <w:tblPrEx>
          <w:tblCellMar>
            <w:top w:w="0" w:type="dxa"/>
            <w:left w:w="0" w:type="dxa"/>
            <w:bottom w:w="0" w:type="dxa"/>
            <w:right w:w="0" w:type="dxa"/>
          </w:tblCellMar>
        </w:tblPrEx>
        <w:trPr>
          <w:trHeight w:val="230"/>
        </w:trPr>
        <w:tc>
          <w:tcPr>
            <w:tcW w:w="22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Substance/mixture</w:t>
            </w:r>
          </w:p>
        </w:tc>
        <w:tc>
          <w:tcPr>
            <w:tcW w:w="2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4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Mixture</w:t>
            </w:r>
          </w:p>
        </w:tc>
        <w:tc>
          <w:tcPr>
            <w:tcW w:w="10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22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2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133BB" w:rsidTr="0027280B">
        <w:tblPrEx>
          <w:tblCellMar>
            <w:top w:w="0" w:type="dxa"/>
            <w:left w:w="0" w:type="dxa"/>
            <w:bottom w:w="0" w:type="dxa"/>
            <w:right w:w="0" w:type="dxa"/>
          </w:tblCellMar>
        </w:tblPrEx>
        <w:trPr>
          <w:trHeight w:val="74"/>
        </w:trPr>
        <w:tc>
          <w:tcPr>
            <w:tcW w:w="222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00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22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2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78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r>
      <w:tr w:rsidR="000133BB" w:rsidTr="0027280B">
        <w:tblPrEx>
          <w:tblCellMar>
            <w:top w:w="0" w:type="dxa"/>
            <w:left w:w="0" w:type="dxa"/>
            <w:bottom w:w="0" w:type="dxa"/>
            <w:right w:w="0" w:type="dxa"/>
          </w:tblCellMar>
        </w:tblPrEx>
        <w:trPr>
          <w:trHeight w:val="255"/>
        </w:trPr>
        <w:tc>
          <w:tcPr>
            <w:tcW w:w="222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2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448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640"/>
              <w:rPr>
                <w:rFonts w:ascii="Times New Roman" w:hAnsi="Times New Roman" w:cs="Times New Roman"/>
                <w:sz w:val="24"/>
                <w:szCs w:val="24"/>
              </w:rPr>
            </w:pPr>
            <w:r>
              <w:rPr>
                <w:rFonts w:ascii="Arial" w:hAnsi="Arial" w:cs="Arial"/>
                <w:b/>
                <w:bCs/>
                <w:color w:val="0000FF"/>
                <w:sz w:val="20"/>
                <w:szCs w:val="20"/>
                <w:u w:val="single"/>
              </w:rPr>
              <w:t>Classification</w:t>
            </w:r>
          </w:p>
        </w:tc>
        <w:tc>
          <w:tcPr>
            <w:tcW w:w="78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r>
      <w:tr w:rsidR="000133BB" w:rsidTr="0027280B">
        <w:tblPrEx>
          <w:tblCellMar>
            <w:top w:w="0" w:type="dxa"/>
            <w:left w:w="0" w:type="dxa"/>
            <w:bottom w:w="0" w:type="dxa"/>
            <w:right w:w="0" w:type="dxa"/>
          </w:tblCellMar>
        </w:tblPrEx>
        <w:trPr>
          <w:trHeight w:val="355"/>
        </w:trPr>
        <w:tc>
          <w:tcPr>
            <w:tcW w:w="222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200"/>
              <w:rPr>
                <w:rFonts w:ascii="Times New Roman" w:hAnsi="Times New Roman" w:cs="Times New Roman"/>
                <w:sz w:val="24"/>
                <w:szCs w:val="24"/>
              </w:rPr>
            </w:pPr>
            <w:r>
              <w:rPr>
                <w:rFonts w:ascii="Arial" w:hAnsi="Arial" w:cs="Arial"/>
                <w:b/>
                <w:bCs/>
                <w:color w:val="0000FF"/>
                <w:sz w:val="20"/>
                <w:szCs w:val="20"/>
              </w:rPr>
              <w:t>Product/ingredient</w:t>
            </w:r>
          </w:p>
        </w:tc>
        <w:tc>
          <w:tcPr>
            <w:tcW w:w="2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60"/>
              <w:rPr>
                <w:rFonts w:ascii="Times New Roman" w:hAnsi="Times New Roman" w:cs="Times New Roman"/>
                <w:sz w:val="24"/>
                <w:szCs w:val="24"/>
              </w:rPr>
            </w:pPr>
            <w:r>
              <w:rPr>
                <w:rFonts w:ascii="Arial" w:hAnsi="Arial" w:cs="Arial"/>
                <w:b/>
                <w:bCs/>
                <w:color w:val="0000FF"/>
                <w:sz w:val="20"/>
                <w:szCs w:val="20"/>
              </w:rPr>
              <w:t>Identifiers</w:t>
            </w:r>
          </w:p>
        </w:tc>
        <w:tc>
          <w:tcPr>
            <w:tcW w:w="10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540"/>
              <w:rPr>
                <w:rFonts w:ascii="Times New Roman" w:hAnsi="Times New Roman" w:cs="Times New Roman"/>
                <w:sz w:val="24"/>
                <w:szCs w:val="24"/>
              </w:rPr>
            </w:pPr>
            <w:r>
              <w:rPr>
                <w:rFonts w:ascii="Arial" w:hAnsi="Arial" w:cs="Arial"/>
                <w:b/>
                <w:bCs/>
                <w:color w:val="0000FF"/>
                <w:sz w:val="20"/>
                <w:szCs w:val="20"/>
              </w:rPr>
              <w:t>%</w:t>
            </w:r>
          </w:p>
        </w:tc>
        <w:tc>
          <w:tcPr>
            <w:tcW w:w="22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0"/>
              <w:rPr>
                <w:rFonts w:ascii="Times New Roman" w:hAnsi="Times New Roman" w:cs="Times New Roman"/>
                <w:sz w:val="24"/>
                <w:szCs w:val="24"/>
              </w:rPr>
            </w:pPr>
            <w:r>
              <w:rPr>
                <w:rFonts w:ascii="Arial" w:hAnsi="Arial" w:cs="Arial"/>
                <w:b/>
                <w:bCs/>
                <w:color w:val="0000FF"/>
                <w:sz w:val="20"/>
                <w:szCs w:val="20"/>
              </w:rPr>
              <w:t>67/548/EEC</w:t>
            </w:r>
          </w:p>
        </w:tc>
        <w:tc>
          <w:tcPr>
            <w:tcW w:w="2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b/>
                <w:bCs/>
                <w:color w:val="0000FF"/>
                <w:sz w:val="20"/>
                <w:szCs w:val="20"/>
              </w:rPr>
              <w:t>Regulation (EC) No.</w:t>
            </w:r>
          </w:p>
        </w:tc>
        <w:tc>
          <w:tcPr>
            <w:tcW w:w="78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right="56"/>
              <w:jc w:val="right"/>
              <w:rPr>
                <w:rFonts w:ascii="Times New Roman" w:hAnsi="Times New Roman" w:cs="Times New Roman"/>
                <w:sz w:val="24"/>
                <w:szCs w:val="24"/>
              </w:rPr>
            </w:pPr>
            <w:r>
              <w:rPr>
                <w:rFonts w:ascii="Arial" w:hAnsi="Arial" w:cs="Arial"/>
                <w:b/>
                <w:bCs/>
                <w:color w:val="0000FF"/>
                <w:sz w:val="20"/>
                <w:szCs w:val="20"/>
              </w:rPr>
              <w:t>Type</w:t>
            </w:r>
          </w:p>
        </w:tc>
      </w:tr>
      <w:tr w:rsidR="000133BB" w:rsidTr="0027280B">
        <w:tblPrEx>
          <w:tblCellMar>
            <w:top w:w="0" w:type="dxa"/>
            <w:left w:w="0" w:type="dxa"/>
            <w:bottom w:w="0" w:type="dxa"/>
            <w:right w:w="0" w:type="dxa"/>
          </w:tblCellMar>
        </w:tblPrEx>
        <w:trPr>
          <w:trHeight w:val="230"/>
        </w:trPr>
        <w:tc>
          <w:tcPr>
            <w:tcW w:w="222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860"/>
              <w:rPr>
                <w:rFonts w:ascii="Times New Roman" w:hAnsi="Times New Roman" w:cs="Times New Roman"/>
                <w:sz w:val="24"/>
                <w:szCs w:val="24"/>
              </w:rPr>
            </w:pPr>
            <w:r>
              <w:rPr>
                <w:rFonts w:ascii="Arial" w:hAnsi="Arial" w:cs="Arial"/>
                <w:b/>
                <w:bCs/>
                <w:color w:val="0000FF"/>
                <w:sz w:val="20"/>
                <w:szCs w:val="20"/>
              </w:rPr>
              <w:t>name</w:t>
            </w:r>
          </w:p>
        </w:tc>
        <w:tc>
          <w:tcPr>
            <w:tcW w:w="2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2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380"/>
              <w:rPr>
                <w:rFonts w:ascii="Times New Roman" w:hAnsi="Times New Roman" w:cs="Times New Roman"/>
                <w:sz w:val="24"/>
                <w:szCs w:val="24"/>
              </w:rPr>
            </w:pPr>
            <w:r>
              <w:rPr>
                <w:rFonts w:ascii="Arial" w:hAnsi="Arial" w:cs="Arial"/>
                <w:b/>
                <w:bCs/>
                <w:color w:val="0000FF"/>
                <w:sz w:val="20"/>
                <w:szCs w:val="20"/>
              </w:rPr>
              <w:t>1272/2008 [CLP]</w:t>
            </w:r>
          </w:p>
        </w:tc>
        <w:tc>
          <w:tcPr>
            <w:tcW w:w="78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65"/>
        </w:trPr>
        <w:tc>
          <w:tcPr>
            <w:tcW w:w="2220" w:type="dxa"/>
            <w:tcBorders>
              <w:top w:val="nil"/>
              <w:left w:val="single" w:sz="8" w:space="0" w:color="auto"/>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00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22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2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78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r>
      <w:tr w:rsidR="000133BB" w:rsidTr="0027280B">
        <w:tblPrEx>
          <w:tblCellMar>
            <w:top w:w="0" w:type="dxa"/>
            <w:left w:w="0" w:type="dxa"/>
            <w:bottom w:w="0" w:type="dxa"/>
            <w:right w:w="0" w:type="dxa"/>
          </w:tblCellMar>
        </w:tblPrEx>
        <w:trPr>
          <w:trHeight w:val="289"/>
        </w:trPr>
        <w:tc>
          <w:tcPr>
            <w:tcW w:w="222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Solvent naphtha</w:t>
            </w:r>
          </w:p>
        </w:tc>
        <w:tc>
          <w:tcPr>
            <w:tcW w:w="2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color w:val="000000"/>
                <w:sz w:val="20"/>
                <w:szCs w:val="20"/>
              </w:rPr>
              <w:t>REACH #:</w:t>
            </w:r>
          </w:p>
        </w:tc>
        <w:tc>
          <w:tcPr>
            <w:tcW w:w="10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60"/>
              <w:rPr>
                <w:rFonts w:ascii="Times New Roman" w:hAnsi="Times New Roman" w:cs="Times New Roman"/>
                <w:sz w:val="24"/>
                <w:szCs w:val="24"/>
              </w:rPr>
            </w:pPr>
            <w:r>
              <w:rPr>
                <w:rFonts w:ascii="Arial" w:hAnsi="Arial" w:cs="Arial"/>
                <w:color w:val="000000"/>
                <w:sz w:val="20"/>
                <w:szCs w:val="20"/>
              </w:rPr>
              <w:t>&gt;=75,</w:t>
            </w:r>
          </w:p>
        </w:tc>
        <w:tc>
          <w:tcPr>
            <w:tcW w:w="22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proofErr w:type="spellStart"/>
            <w:r>
              <w:rPr>
                <w:rFonts w:ascii="Arial" w:hAnsi="Arial" w:cs="Arial"/>
                <w:color w:val="000000"/>
                <w:sz w:val="20"/>
                <w:szCs w:val="20"/>
              </w:rPr>
              <w:t>Xn</w:t>
            </w:r>
            <w:proofErr w:type="spellEnd"/>
            <w:r>
              <w:rPr>
                <w:rFonts w:ascii="Arial" w:hAnsi="Arial" w:cs="Arial"/>
                <w:color w:val="000000"/>
                <w:sz w:val="20"/>
                <w:szCs w:val="20"/>
              </w:rPr>
              <w:t>; R65</w:t>
            </w:r>
          </w:p>
        </w:tc>
        <w:tc>
          <w:tcPr>
            <w:tcW w:w="2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Flam. Liq. 2, H225</w:t>
            </w:r>
          </w:p>
        </w:tc>
        <w:tc>
          <w:tcPr>
            <w:tcW w:w="78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ind w:right="216"/>
              <w:jc w:val="right"/>
              <w:rPr>
                <w:rFonts w:ascii="Times New Roman" w:hAnsi="Times New Roman" w:cs="Times New Roman"/>
                <w:sz w:val="24"/>
                <w:szCs w:val="24"/>
              </w:rPr>
            </w:pPr>
            <w:r>
              <w:rPr>
                <w:rFonts w:ascii="Arial" w:hAnsi="Arial" w:cs="Arial"/>
                <w:color w:val="000000"/>
                <w:sz w:val="16"/>
                <w:szCs w:val="16"/>
              </w:rPr>
              <w:t>[1] [2]</w:t>
            </w:r>
          </w:p>
        </w:tc>
      </w:tr>
      <w:tr w:rsidR="000133BB" w:rsidTr="0027280B">
        <w:tblPrEx>
          <w:tblCellMar>
            <w:top w:w="0" w:type="dxa"/>
            <w:left w:w="0" w:type="dxa"/>
            <w:bottom w:w="0" w:type="dxa"/>
            <w:right w:w="0" w:type="dxa"/>
          </w:tblCellMar>
        </w:tblPrEx>
        <w:trPr>
          <w:trHeight w:val="230"/>
        </w:trPr>
        <w:tc>
          <w:tcPr>
            <w:tcW w:w="222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 xml:space="preserve">(petroleum), light </w:t>
            </w:r>
            <w:proofErr w:type="spellStart"/>
            <w:r>
              <w:rPr>
                <w:rFonts w:ascii="Arial" w:hAnsi="Arial" w:cs="Arial"/>
                <w:color w:val="000000"/>
                <w:sz w:val="20"/>
                <w:szCs w:val="20"/>
              </w:rPr>
              <w:t>aliph</w:t>
            </w:r>
            <w:proofErr w:type="spellEnd"/>
            <w:r>
              <w:rPr>
                <w:rFonts w:ascii="Arial" w:hAnsi="Arial" w:cs="Arial"/>
                <w:color w:val="000000"/>
                <w:sz w:val="20"/>
                <w:szCs w:val="20"/>
              </w:rPr>
              <w:t>.</w:t>
            </w:r>
          </w:p>
        </w:tc>
        <w:tc>
          <w:tcPr>
            <w:tcW w:w="2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color w:val="000000"/>
                <w:sz w:val="20"/>
                <w:szCs w:val="20"/>
              </w:rPr>
              <w:t>01-2119471306-40</w:t>
            </w:r>
          </w:p>
        </w:tc>
        <w:tc>
          <w:tcPr>
            <w:tcW w:w="10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60"/>
              <w:rPr>
                <w:rFonts w:ascii="Times New Roman" w:hAnsi="Times New Roman" w:cs="Times New Roman"/>
                <w:sz w:val="24"/>
                <w:szCs w:val="24"/>
              </w:rPr>
            </w:pPr>
            <w:r>
              <w:rPr>
                <w:rFonts w:ascii="Arial" w:hAnsi="Arial" w:cs="Arial"/>
                <w:color w:val="000000"/>
                <w:sz w:val="20"/>
                <w:szCs w:val="20"/>
              </w:rPr>
              <w:t>&lt;90</w:t>
            </w:r>
          </w:p>
        </w:tc>
        <w:tc>
          <w:tcPr>
            <w:tcW w:w="22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 xml:space="preserve">Acute </w:t>
            </w:r>
            <w:proofErr w:type="spellStart"/>
            <w:r>
              <w:rPr>
                <w:rFonts w:ascii="Arial" w:hAnsi="Arial" w:cs="Arial"/>
                <w:color w:val="000000"/>
                <w:sz w:val="20"/>
                <w:szCs w:val="20"/>
              </w:rPr>
              <w:t>Tox</w:t>
            </w:r>
            <w:proofErr w:type="spellEnd"/>
            <w:r>
              <w:rPr>
                <w:rFonts w:ascii="Arial" w:hAnsi="Arial" w:cs="Arial"/>
                <w:color w:val="000000"/>
                <w:sz w:val="20"/>
                <w:szCs w:val="20"/>
              </w:rPr>
              <w:t>. 4, H332</w:t>
            </w:r>
          </w:p>
        </w:tc>
        <w:tc>
          <w:tcPr>
            <w:tcW w:w="78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230"/>
        </w:trPr>
        <w:tc>
          <w:tcPr>
            <w:tcW w:w="222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color w:val="000000"/>
                <w:sz w:val="20"/>
                <w:szCs w:val="20"/>
              </w:rPr>
              <w:t>EC: 265-192-2</w:t>
            </w:r>
          </w:p>
        </w:tc>
        <w:tc>
          <w:tcPr>
            <w:tcW w:w="10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2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 xml:space="preserve">Asp. </w:t>
            </w:r>
            <w:proofErr w:type="spellStart"/>
            <w:r>
              <w:rPr>
                <w:rFonts w:ascii="Arial" w:hAnsi="Arial" w:cs="Arial"/>
                <w:color w:val="000000"/>
                <w:sz w:val="20"/>
                <w:szCs w:val="20"/>
              </w:rPr>
              <w:t>Tox</w:t>
            </w:r>
            <w:proofErr w:type="spellEnd"/>
            <w:r>
              <w:rPr>
                <w:rFonts w:ascii="Arial" w:hAnsi="Arial" w:cs="Arial"/>
                <w:color w:val="000000"/>
                <w:sz w:val="20"/>
                <w:szCs w:val="20"/>
              </w:rPr>
              <w:t>. 1, H304</w:t>
            </w:r>
          </w:p>
        </w:tc>
        <w:tc>
          <w:tcPr>
            <w:tcW w:w="78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230"/>
        </w:trPr>
        <w:tc>
          <w:tcPr>
            <w:tcW w:w="222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color w:val="000000"/>
                <w:sz w:val="20"/>
                <w:szCs w:val="20"/>
              </w:rPr>
              <w:t>CAS: 64742-89-8</w:t>
            </w:r>
          </w:p>
        </w:tc>
        <w:tc>
          <w:tcPr>
            <w:tcW w:w="10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2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230"/>
        </w:trPr>
        <w:tc>
          <w:tcPr>
            <w:tcW w:w="222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color w:val="000000"/>
                <w:sz w:val="20"/>
                <w:szCs w:val="20"/>
              </w:rPr>
              <w:t>Index: 649-267-00-0</w:t>
            </w:r>
          </w:p>
        </w:tc>
        <w:tc>
          <w:tcPr>
            <w:tcW w:w="10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2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230"/>
        </w:trPr>
        <w:tc>
          <w:tcPr>
            <w:tcW w:w="222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Rubber, natural</w:t>
            </w:r>
          </w:p>
        </w:tc>
        <w:tc>
          <w:tcPr>
            <w:tcW w:w="2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color w:val="000000"/>
                <w:sz w:val="20"/>
                <w:szCs w:val="20"/>
              </w:rPr>
              <w:t>EC: 232-689-0</w:t>
            </w:r>
          </w:p>
        </w:tc>
        <w:tc>
          <w:tcPr>
            <w:tcW w:w="10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60"/>
              <w:rPr>
                <w:rFonts w:ascii="Times New Roman" w:hAnsi="Times New Roman" w:cs="Times New Roman"/>
                <w:sz w:val="24"/>
                <w:szCs w:val="24"/>
              </w:rPr>
            </w:pPr>
            <w:r>
              <w:rPr>
                <w:rFonts w:ascii="Arial" w:hAnsi="Arial" w:cs="Arial"/>
                <w:color w:val="000000"/>
                <w:sz w:val="20"/>
                <w:szCs w:val="20"/>
              </w:rPr>
              <w:t>&gt;=1,</w:t>
            </w:r>
          </w:p>
        </w:tc>
        <w:tc>
          <w:tcPr>
            <w:tcW w:w="22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color w:val="000000"/>
                <w:sz w:val="20"/>
                <w:szCs w:val="20"/>
              </w:rPr>
              <w:t>R42</w:t>
            </w:r>
          </w:p>
        </w:tc>
        <w:tc>
          <w:tcPr>
            <w:tcW w:w="2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Not classified.</w:t>
            </w:r>
          </w:p>
        </w:tc>
        <w:tc>
          <w:tcPr>
            <w:tcW w:w="78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ind w:right="216"/>
              <w:jc w:val="right"/>
              <w:rPr>
                <w:rFonts w:ascii="Times New Roman" w:hAnsi="Times New Roman" w:cs="Times New Roman"/>
                <w:sz w:val="24"/>
                <w:szCs w:val="24"/>
              </w:rPr>
            </w:pPr>
            <w:r>
              <w:rPr>
                <w:rFonts w:ascii="Arial" w:hAnsi="Arial" w:cs="Arial"/>
                <w:color w:val="000000"/>
                <w:sz w:val="16"/>
                <w:szCs w:val="16"/>
              </w:rPr>
              <w:t>[1] [2]</w:t>
            </w:r>
          </w:p>
        </w:tc>
      </w:tr>
      <w:tr w:rsidR="000133BB" w:rsidTr="0027280B">
        <w:tblPrEx>
          <w:tblCellMar>
            <w:top w:w="0" w:type="dxa"/>
            <w:left w:w="0" w:type="dxa"/>
            <w:bottom w:w="0" w:type="dxa"/>
            <w:right w:w="0" w:type="dxa"/>
          </w:tblCellMar>
        </w:tblPrEx>
        <w:trPr>
          <w:trHeight w:val="230"/>
        </w:trPr>
        <w:tc>
          <w:tcPr>
            <w:tcW w:w="222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color w:val="000000"/>
                <w:sz w:val="20"/>
                <w:szCs w:val="20"/>
              </w:rPr>
              <w:t>CAS: 9003-31-0</w:t>
            </w:r>
          </w:p>
        </w:tc>
        <w:tc>
          <w:tcPr>
            <w:tcW w:w="10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60"/>
              <w:rPr>
                <w:rFonts w:ascii="Times New Roman" w:hAnsi="Times New Roman" w:cs="Times New Roman"/>
                <w:sz w:val="24"/>
                <w:szCs w:val="24"/>
              </w:rPr>
            </w:pPr>
            <w:r>
              <w:rPr>
                <w:rFonts w:ascii="Arial" w:hAnsi="Arial" w:cs="Arial"/>
                <w:color w:val="000000"/>
                <w:sz w:val="20"/>
                <w:szCs w:val="20"/>
              </w:rPr>
              <w:t>&lt;25</w:t>
            </w:r>
          </w:p>
        </w:tc>
        <w:tc>
          <w:tcPr>
            <w:tcW w:w="22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color w:val="000000"/>
                <w:sz w:val="20"/>
                <w:szCs w:val="20"/>
              </w:rPr>
              <w:t>R53</w:t>
            </w:r>
          </w:p>
        </w:tc>
        <w:tc>
          <w:tcPr>
            <w:tcW w:w="2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230"/>
        </w:trPr>
        <w:tc>
          <w:tcPr>
            <w:tcW w:w="222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zinc oxide</w:t>
            </w:r>
          </w:p>
        </w:tc>
        <w:tc>
          <w:tcPr>
            <w:tcW w:w="2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color w:val="000000"/>
                <w:sz w:val="20"/>
                <w:szCs w:val="20"/>
              </w:rPr>
              <w:t>EC: 215-222-5</w:t>
            </w:r>
          </w:p>
        </w:tc>
        <w:tc>
          <w:tcPr>
            <w:tcW w:w="10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60"/>
              <w:rPr>
                <w:rFonts w:ascii="Times New Roman" w:hAnsi="Times New Roman" w:cs="Times New Roman"/>
                <w:sz w:val="24"/>
                <w:szCs w:val="24"/>
              </w:rPr>
            </w:pPr>
            <w:r>
              <w:rPr>
                <w:rFonts w:ascii="Arial" w:hAnsi="Arial" w:cs="Arial"/>
                <w:color w:val="000000"/>
                <w:sz w:val="20"/>
                <w:szCs w:val="20"/>
              </w:rPr>
              <w:t>&gt;=0.25,</w:t>
            </w:r>
          </w:p>
        </w:tc>
        <w:tc>
          <w:tcPr>
            <w:tcW w:w="22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color w:val="000000"/>
                <w:sz w:val="20"/>
                <w:szCs w:val="20"/>
              </w:rPr>
              <w:t>N; R50/53</w:t>
            </w:r>
          </w:p>
        </w:tc>
        <w:tc>
          <w:tcPr>
            <w:tcW w:w="2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 xml:space="preserve">Eye </w:t>
            </w:r>
            <w:proofErr w:type="spellStart"/>
            <w:r>
              <w:rPr>
                <w:rFonts w:ascii="Arial" w:hAnsi="Arial" w:cs="Arial"/>
                <w:color w:val="000000"/>
                <w:sz w:val="20"/>
                <w:szCs w:val="20"/>
              </w:rPr>
              <w:t>Irrit</w:t>
            </w:r>
            <w:proofErr w:type="spellEnd"/>
            <w:r>
              <w:rPr>
                <w:rFonts w:ascii="Arial" w:hAnsi="Arial" w:cs="Arial"/>
                <w:color w:val="000000"/>
                <w:sz w:val="20"/>
                <w:szCs w:val="20"/>
              </w:rPr>
              <w:t>. 2, H319</w:t>
            </w:r>
          </w:p>
        </w:tc>
        <w:tc>
          <w:tcPr>
            <w:tcW w:w="78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ind w:right="216"/>
              <w:jc w:val="right"/>
              <w:rPr>
                <w:rFonts w:ascii="Times New Roman" w:hAnsi="Times New Roman" w:cs="Times New Roman"/>
                <w:sz w:val="24"/>
                <w:szCs w:val="24"/>
              </w:rPr>
            </w:pPr>
            <w:r>
              <w:rPr>
                <w:rFonts w:ascii="Arial" w:hAnsi="Arial" w:cs="Arial"/>
                <w:color w:val="000000"/>
                <w:sz w:val="16"/>
                <w:szCs w:val="16"/>
              </w:rPr>
              <w:t>[1] [2]</w:t>
            </w:r>
          </w:p>
        </w:tc>
      </w:tr>
      <w:tr w:rsidR="000133BB" w:rsidTr="0027280B">
        <w:tblPrEx>
          <w:tblCellMar>
            <w:top w:w="0" w:type="dxa"/>
            <w:left w:w="0" w:type="dxa"/>
            <w:bottom w:w="0" w:type="dxa"/>
            <w:right w:w="0" w:type="dxa"/>
          </w:tblCellMar>
        </w:tblPrEx>
        <w:trPr>
          <w:trHeight w:val="230"/>
        </w:trPr>
        <w:tc>
          <w:tcPr>
            <w:tcW w:w="222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color w:val="000000"/>
                <w:sz w:val="20"/>
                <w:szCs w:val="20"/>
              </w:rPr>
              <w:t>CAS: 1314-13-2</w:t>
            </w:r>
          </w:p>
        </w:tc>
        <w:tc>
          <w:tcPr>
            <w:tcW w:w="10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60"/>
              <w:rPr>
                <w:rFonts w:ascii="Times New Roman" w:hAnsi="Times New Roman" w:cs="Times New Roman"/>
                <w:sz w:val="24"/>
                <w:szCs w:val="24"/>
              </w:rPr>
            </w:pPr>
            <w:r>
              <w:rPr>
                <w:rFonts w:ascii="Arial" w:hAnsi="Arial" w:cs="Arial"/>
                <w:color w:val="000000"/>
                <w:sz w:val="20"/>
                <w:szCs w:val="20"/>
              </w:rPr>
              <w:t>&lt;2.5</w:t>
            </w:r>
          </w:p>
        </w:tc>
        <w:tc>
          <w:tcPr>
            <w:tcW w:w="22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Aquatic Acute 1, H400</w:t>
            </w:r>
          </w:p>
        </w:tc>
        <w:tc>
          <w:tcPr>
            <w:tcW w:w="78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230"/>
        </w:trPr>
        <w:tc>
          <w:tcPr>
            <w:tcW w:w="222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color w:val="000000"/>
                <w:sz w:val="20"/>
                <w:szCs w:val="20"/>
              </w:rPr>
              <w:t>Index: 030-013-00-7</w:t>
            </w:r>
          </w:p>
        </w:tc>
        <w:tc>
          <w:tcPr>
            <w:tcW w:w="10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2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Aquatic Chronic 1, H410</w:t>
            </w:r>
          </w:p>
        </w:tc>
        <w:tc>
          <w:tcPr>
            <w:tcW w:w="78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297"/>
        </w:trPr>
        <w:tc>
          <w:tcPr>
            <w:tcW w:w="222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color w:val="000000"/>
                <w:sz w:val="20"/>
                <w:szCs w:val="20"/>
              </w:rPr>
              <w:t>See Section 16 for</w:t>
            </w:r>
          </w:p>
        </w:tc>
        <w:tc>
          <w:tcPr>
            <w:tcW w:w="2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b/>
                <w:bCs/>
                <w:color w:val="000000"/>
                <w:sz w:val="20"/>
                <w:szCs w:val="20"/>
              </w:rPr>
              <w:t>See Section 16 for the</w:t>
            </w:r>
          </w:p>
        </w:tc>
        <w:tc>
          <w:tcPr>
            <w:tcW w:w="78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133BB" w:rsidTr="0027280B">
        <w:tblPrEx>
          <w:tblCellMar>
            <w:top w:w="0" w:type="dxa"/>
            <w:left w:w="0" w:type="dxa"/>
            <w:bottom w:w="0" w:type="dxa"/>
            <w:right w:w="0" w:type="dxa"/>
          </w:tblCellMar>
        </w:tblPrEx>
        <w:trPr>
          <w:trHeight w:val="230"/>
        </w:trPr>
        <w:tc>
          <w:tcPr>
            <w:tcW w:w="222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2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color w:val="000000"/>
                <w:sz w:val="20"/>
                <w:szCs w:val="20"/>
              </w:rPr>
              <w:t>the full text of the R-</w:t>
            </w:r>
          </w:p>
        </w:tc>
        <w:tc>
          <w:tcPr>
            <w:tcW w:w="2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b/>
                <w:bCs/>
                <w:color w:val="000000"/>
                <w:sz w:val="20"/>
                <w:szCs w:val="20"/>
              </w:rPr>
              <w:t>full text of the H</w:t>
            </w:r>
          </w:p>
        </w:tc>
        <w:tc>
          <w:tcPr>
            <w:tcW w:w="78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230"/>
        </w:trPr>
        <w:tc>
          <w:tcPr>
            <w:tcW w:w="222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2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color w:val="000000"/>
                <w:sz w:val="20"/>
                <w:szCs w:val="20"/>
              </w:rPr>
              <w:t>phrases declared</w:t>
            </w:r>
          </w:p>
        </w:tc>
        <w:tc>
          <w:tcPr>
            <w:tcW w:w="2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b/>
                <w:bCs/>
                <w:color w:val="000000"/>
                <w:sz w:val="20"/>
                <w:szCs w:val="20"/>
              </w:rPr>
              <w:t>statements declared</w:t>
            </w:r>
          </w:p>
        </w:tc>
        <w:tc>
          <w:tcPr>
            <w:tcW w:w="78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230"/>
        </w:trPr>
        <w:tc>
          <w:tcPr>
            <w:tcW w:w="222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2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color w:val="000000"/>
                <w:sz w:val="20"/>
                <w:szCs w:val="20"/>
              </w:rPr>
              <w:t>above.</w:t>
            </w:r>
          </w:p>
        </w:tc>
        <w:tc>
          <w:tcPr>
            <w:tcW w:w="2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b/>
                <w:bCs/>
                <w:color w:val="000000"/>
                <w:sz w:val="20"/>
                <w:szCs w:val="20"/>
              </w:rPr>
              <w:t>above.</w:t>
            </w:r>
          </w:p>
        </w:tc>
        <w:tc>
          <w:tcPr>
            <w:tcW w:w="78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127"/>
        </w:trPr>
        <w:tc>
          <w:tcPr>
            <w:tcW w:w="2220" w:type="dxa"/>
            <w:tcBorders>
              <w:top w:val="nil"/>
              <w:left w:val="single" w:sz="8" w:space="0" w:color="auto"/>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00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22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2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78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1"/>
                <w:szCs w:val="11"/>
              </w:rPr>
            </w:pPr>
          </w:p>
        </w:tc>
      </w:tr>
    </w:tbl>
    <w:p w:rsidR="000133BB" w:rsidRDefault="000133BB" w:rsidP="000133BB">
      <w:pPr>
        <w:pStyle w:val="DefaultParagraphFont"/>
        <w:widowControl w:val="0"/>
        <w:autoSpaceDE w:val="0"/>
        <w:autoSpaceDN w:val="0"/>
        <w:adjustRightInd w:val="0"/>
        <w:spacing w:after="0" w:line="53"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14:anchorId="7D52BDC5" wp14:editId="6A471D15">
            <wp:simplePos x="0" y="0"/>
            <wp:positionH relativeFrom="column">
              <wp:posOffset>6721475</wp:posOffset>
            </wp:positionH>
            <wp:positionV relativeFrom="paragraph">
              <wp:posOffset>-5715</wp:posOffset>
            </wp:positionV>
            <wp:extent cx="6350" cy="63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0" allowOverlap="1" wp14:anchorId="4533ABD6" wp14:editId="6A53F839">
            <wp:simplePos x="0" y="0"/>
            <wp:positionH relativeFrom="column">
              <wp:posOffset>2865755</wp:posOffset>
            </wp:positionH>
            <wp:positionV relativeFrom="paragraph">
              <wp:posOffset>-2820670</wp:posOffset>
            </wp:positionV>
            <wp:extent cx="34290" cy="2830830"/>
            <wp:effectExtent l="0" t="0" r="3810" b="762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 cy="28308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0" allowOverlap="1" wp14:anchorId="3266877D" wp14:editId="226885A7">
            <wp:simplePos x="0" y="0"/>
            <wp:positionH relativeFrom="column">
              <wp:posOffset>3404235</wp:posOffset>
            </wp:positionH>
            <wp:positionV relativeFrom="paragraph">
              <wp:posOffset>-2820670</wp:posOffset>
            </wp:positionV>
            <wp:extent cx="34290" cy="2830830"/>
            <wp:effectExtent l="0" t="0" r="3810" b="762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 cy="28308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0" allowOverlap="1" wp14:anchorId="1EDC16D6" wp14:editId="7C64C7EF">
            <wp:simplePos x="0" y="0"/>
            <wp:positionH relativeFrom="column">
              <wp:posOffset>6242685</wp:posOffset>
            </wp:positionH>
            <wp:positionV relativeFrom="paragraph">
              <wp:posOffset>-2820670</wp:posOffset>
            </wp:positionV>
            <wp:extent cx="34290" cy="2830830"/>
            <wp:effectExtent l="0" t="0" r="3810" b="762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 cy="28308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0" allowOverlap="1" wp14:anchorId="415724DE" wp14:editId="472E3B07">
            <wp:simplePos x="0" y="0"/>
            <wp:positionH relativeFrom="column">
              <wp:posOffset>4782820</wp:posOffset>
            </wp:positionH>
            <wp:positionV relativeFrom="paragraph">
              <wp:posOffset>-2205355</wp:posOffset>
            </wp:positionV>
            <wp:extent cx="6350" cy="63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overflowPunct w:val="0"/>
        <w:autoSpaceDE w:val="0"/>
        <w:autoSpaceDN w:val="0"/>
        <w:adjustRightInd w:val="0"/>
        <w:spacing w:after="0" w:line="233" w:lineRule="auto"/>
        <w:ind w:left="60" w:right="780"/>
        <w:rPr>
          <w:rFonts w:ascii="Times New Roman" w:hAnsi="Times New Roman" w:cs="Times New Roman"/>
          <w:sz w:val="24"/>
          <w:szCs w:val="24"/>
        </w:rPr>
      </w:pPr>
      <w:r>
        <w:rPr>
          <w:rFonts w:ascii="Arial" w:hAnsi="Arial" w:cs="Arial"/>
          <w:color w:val="000000"/>
          <w:sz w:val="20"/>
          <w:szCs w:val="20"/>
        </w:rPr>
        <w:t>There are no additional ingredients present which, within the current knowledge of the supplier, are classified and contribute to the classification of the substance and hence require reporting in this section.</w:t>
      </w:r>
    </w:p>
    <w:p w:rsidR="000133BB" w:rsidRDefault="000133BB" w:rsidP="000133BB">
      <w:pPr>
        <w:pStyle w:val="DefaultParagraphFont"/>
        <w:widowControl w:val="0"/>
        <w:autoSpaceDE w:val="0"/>
        <w:autoSpaceDN w:val="0"/>
        <w:adjustRightInd w:val="0"/>
        <w:spacing w:after="0" w:line="71" w:lineRule="exact"/>
        <w:rPr>
          <w:rFonts w:ascii="Times New Roman" w:hAnsi="Times New Roman" w:cs="Times New Roman"/>
          <w:sz w:val="24"/>
          <w:szCs w:val="24"/>
        </w:rPr>
      </w:pPr>
    </w:p>
    <w:p w:rsidR="000133BB" w:rsidRDefault="000133BB" w:rsidP="000133BB">
      <w:pPr>
        <w:pStyle w:val="DefaultParagraphFont"/>
        <w:widowControl w:val="0"/>
        <w:overflowPunct w:val="0"/>
        <w:autoSpaceDE w:val="0"/>
        <w:autoSpaceDN w:val="0"/>
        <w:adjustRightInd w:val="0"/>
        <w:spacing w:after="0" w:line="235" w:lineRule="auto"/>
        <w:ind w:left="60" w:right="180"/>
        <w:rPr>
          <w:rFonts w:ascii="Times New Roman" w:hAnsi="Times New Roman" w:cs="Times New Roman"/>
          <w:sz w:val="24"/>
          <w:szCs w:val="24"/>
        </w:rPr>
      </w:pPr>
      <w:r>
        <w:rPr>
          <w:rFonts w:ascii="Arial" w:hAnsi="Arial" w:cs="Arial"/>
          <w:color w:val="000000"/>
          <w:sz w:val="20"/>
          <w:szCs w:val="20"/>
        </w:rPr>
        <w:t xml:space="preserve">There are no additional ingredients present which, within the current knowledge of the supplier and in the concentrations applicable, are classified as hazardous to health or the environment, are PBTs or </w:t>
      </w:r>
      <w:proofErr w:type="spellStart"/>
      <w:r>
        <w:rPr>
          <w:rFonts w:ascii="Arial" w:hAnsi="Arial" w:cs="Arial"/>
          <w:color w:val="000000"/>
          <w:sz w:val="20"/>
          <w:szCs w:val="20"/>
        </w:rPr>
        <w:t>vPvBs</w:t>
      </w:r>
      <w:proofErr w:type="spellEnd"/>
      <w:r>
        <w:rPr>
          <w:rFonts w:ascii="Arial" w:hAnsi="Arial" w:cs="Arial"/>
          <w:color w:val="000000"/>
          <w:sz w:val="20"/>
          <w:szCs w:val="20"/>
        </w:rPr>
        <w:t xml:space="preserve"> or have been assigned a workplace exposure limit and hence require reporting in this section.</w:t>
      </w:r>
    </w:p>
    <w:p w:rsidR="000133BB" w:rsidRDefault="000133BB" w:rsidP="000133BB">
      <w:pPr>
        <w:pStyle w:val="DefaultParagraphFont"/>
        <w:widowControl w:val="0"/>
        <w:autoSpaceDE w:val="0"/>
        <w:autoSpaceDN w:val="0"/>
        <w:adjustRightInd w:val="0"/>
        <w:spacing w:after="0" w:line="65"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color w:val="000000"/>
          <w:sz w:val="20"/>
          <w:szCs w:val="20"/>
          <w:u w:val="single"/>
        </w:rPr>
        <w:t>Type</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numPr>
          <w:ilvl w:val="0"/>
          <w:numId w:val="3"/>
        </w:numPr>
        <w:tabs>
          <w:tab w:val="clear" w:pos="720"/>
          <w:tab w:val="num" w:pos="340"/>
        </w:tabs>
        <w:overflowPunct w:val="0"/>
        <w:autoSpaceDE w:val="0"/>
        <w:autoSpaceDN w:val="0"/>
        <w:adjustRightInd w:val="0"/>
        <w:spacing w:after="0" w:line="239" w:lineRule="auto"/>
        <w:ind w:left="340" w:hanging="273"/>
        <w:jc w:val="both"/>
        <w:rPr>
          <w:rFonts w:ascii="Arial" w:hAnsi="Arial" w:cs="Arial"/>
          <w:color w:val="000000"/>
          <w:sz w:val="20"/>
          <w:szCs w:val="20"/>
        </w:rPr>
      </w:pPr>
      <w:r>
        <w:rPr>
          <w:rFonts w:ascii="Arial" w:hAnsi="Arial" w:cs="Arial"/>
          <w:color w:val="000000"/>
          <w:sz w:val="20"/>
          <w:szCs w:val="20"/>
        </w:rPr>
        <w:t xml:space="preserve">Substance classified with a health or environmental hazard </w:t>
      </w:r>
    </w:p>
    <w:p w:rsidR="000133BB" w:rsidRDefault="000133BB" w:rsidP="000133BB">
      <w:pPr>
        <w:pStyle w:val="DefaultParagraphFont"/>
        <w:widowControl w:val="0"/>
        <w:numPr>
          <w:ilvl w:val="0"/>
          <w:numId w:val="3"/>
        </w:numPr>
        <w:tabs>
          <w:tab w:val="clear" w:pos="720"/>
          <w:tab w:val="num" w:pos="340"/>
        </w:tabs>
        <w:overflowPunct w:val="0"/>
        <w:autoSpaceDE w:val="0"/>
        <w:autoSpaceDN w:val="0"/>
        <w:adjustRightInd w:val="0"/>
        <w:spacing w:after="0" w:line="239" w:lineRule="auto"/>
        <w:ind w:left="340" w:hanging="273"/>
        <w:jc w:val="both"/>
        <w:rPr>
          <w:rFonts w:ascii="Arial" w:hAnsi="Arial" w:cs="Arial"/>
          <w:color w:val="000000"/>
          <w:sz w:val="20"/>
          <w:szCs w:val="20"/>
        </w:rPr>
      </w:pPr>
      <w:r>
        <w:rPr>
          <w:rFonts w:ascii="Arial" w:hAnsi="Arial" w:cs="Arial"/>
          <w:color w:val="000000"/>
          <w:sz w:val="20"/>
          <w:szCs w:val="20"/>
        </w:rPr>
        <w:t xml:space="preserve">Substance with a workplace exposure limit </w:t>
      </w:r>
    </w:p>
    <w:p w:rsidR="000133BB" w:rsidRDefault="000133BB" w:rsidP="000133BB">
      <w:pPr>
        <w:pStyle w:val="DefaultParagraphFont"/>
        <w:widowControl w:val="0"/>
        <w:numPr>
          <w:ilvl w:val="0"/>
          <w:numId w:val="3"/>
        </w:numPr>
        <w:tabs>
          <w:tab w:val="clear" w:pos="720"/>
          <w:tab w:val="num" w:pos="340"/>
        </w:tabs>
        <w:overflowPunct w:val="0"/>
        <w:autoSpaceDE w:val="0"/>
        <w:autoSpaceDN w:val="0"/>
        <w:adjustRightInd w:val="0"/>
        <w:spacing w:after="0" w:line="239" w:lineRule="auto"/>
        <w:ind w:left="340" w:hanging="273"/>
        <w:jc w:val="both"/>
        <w:rPr>
          <w:rFonts w:ascii="Arial" w:hAnsi="Arial" w:cs="Arial"/>
          <w:color w:val="000000"/>
          <w:sz w:val="20"/>
          <w:szCs w:val="20"/>
        </w:rPr>
      </w:pPr>
      <w:r>
        <w:rPr>
          <w:rFonts w:ascii="Arial" w:hAnsi="Arial" w:cs="Arial"/>
          <w:color w:val="000000"/>
          <w:sz w:val="20"/>
          <w:szCs w:val="20"/>
        </w:rPr>
        <w:t xml:space="preserve">Substance meets the criteria for PBT according to Regulation (EC) No. 1907/2006, Annex XIII </w:t>
      </w:r>
    </w:p>
    <w:p w:rsidR="000133BB" w:rsidRDefault="000133BB" w:rsidP="000133BB">
      <w:pPr>
        <w:pStyle w:val="DefaultParagraphFont"/>
        <w:widowControl w:val="0"/>
        <w:numPr>
          <w:ilvl w:val="0"/>
          <w:numId w:val="3"/>
        </w:numPr>
        <w:tabs>
          <w:tab w:val="clear" w:pos="720"/>
          <w:tab w:val="num" w:pos="340"/>
        </w:tabs>
        <w:overflowPunct w:val="0"/>
        <w:autoSpaceDE w:val="0"/>
        <w:autoSpaceDN w:val="0"/>
        <w:adjustRightInd w:val="0"/>
        <w:spacing w:after="0" w:line="239" w:lineRule="auto"/>
        <w:ind w:left="340" w:hanging="273"/>
        <w:jc w:val="both"/>
        <w:rPr>
          <w:rFonts w:ascii="Arial" w:hAnsi="Arial" w:cs="Arial"/>
          <w:color w:val="000000"/>
          <w:sz w:val="20"/>
          <w:szCs w:val="20"/>
        </w:rPr>
      </w:pPr>
      <w:r>
        <w:rPr>
          <w:rFonts w:ascii="Arial" w:hAnsi="Arial" w:cs="Arial"/>
          <w:color w:val="000000"/>
          <w:sz w:val="20"/>
          <w:szCs w:val="20"/>
        </w:rPr>
        <w:t xml:space="preserve">Substance meets the criteria for </w:t>
      </w:r>
      <w:proofErr w:type="spellStart"/>
      <w:r>
        <w:rPr>
          <w:rFonts w:ascii="Arial" w:hAnsi="Arial" w:cs="Arial"/>
          <w:color w:val="000000"/>
          <w:sz w:val="20"/>
          <w:szCs w:val="20"/>
        </w:rPr>
        <w:t>vPvB</w:t>
      </w:r>
      <w:proofErr w:type="spellEnd"/>
      <w:r>
        <w:rPr>
          <w:rFonts w:ascii="Arial" w:hAnsi="Arial" w:cs="Arial"/>
          <w:color w:val="000000"/>
          <w:sz w:val="20"/>
          <w:szCs w:val="20"/>
        </w:rPr>
        <w:t xml:space="preserve"> according to Regulation (EC) No. 1907/2006, Annex XIII </w:t>
      </w:r>
    </w:p>
    <w:p w:rsidR="000133BB" w:rsidRDefault="000133BB" w:rsidP="000133BB">
      <w:pPr>
        <w:pStyle w:val="DefaultParagraphFont"/>
        <w:widowControl w:val="0"/>
        <w:numPr>
          <w:ilvl w:val="0"/>
          <w:numId w:val="3"/>
        </w:numPr>
        <w:tabs>
          <w:tab w:val="clear" w:pos="720"/>
          <w:tab w:val="num" w:pos="340"/>
        </w:tabs>
        <w:overflowPunct w:val="0"/>
        <w:autoSpaceDE w:val="0"/>
        <w:autoSpaceDN w:val="0"/>
        <w:adjustRightInd w:val="0"/>
        <w:spacing w:after="0" w:line="239" w:lineRule="auto"/>
        <w:ind w:left="340" w:hanging="273"/>
        <w:jc w:val="both"/>
        <w:rPr>
          <w:rFonts w:ascii="Arial" w:hAnsi="Arial" w:cs="Arial"/>
          <w:color w:val="000000"/>
          <w:sz w:val="20"/>
          <w:szCs w:val="20"/>
        </w:rPr>
      </w:pPr>
      <w:r>
        <w:rPr>
          <w:rFonts w:ascii="Arial" w:hAnsi="Arial" w:cs="Arial"/>
          <w:color w:val="000000"/>
          <w:sz w:val="20"/>
          <w:szCs w:val="20"/>
        </w:rPr>
        <w:t xml:space="preserve">Substance of equivalent concern </w:t>
      </w:r>
    </w:p>
    <w:p w:rsidR="000133BB" w:rsidRDefault="000133BB" w:rsidP="000133BB">
      <w:pPr>
        <w:pStyle w:val="DefaultParagraphFont"/>
        <w:widowControl w:val="0"/>
        <w:autoSpaceDE w:val="0"/>
        <w:autoSpaceDN w:val="0"/>
        <w:adjustRightInd w:val="0"/>
        <w:spacing w:after="0" w:line="58"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color w:val="000000"/>
          <w:sz w:val="20"/>
          <w:szCs w:val="20"/>
        </w:rPr>
        <w:t>Occupational exposure limits, if available, are listed in Section 8.</w:t>
      </w:r>
    </w:p>
    <w:p w:rsidR="000133BB" w:rsidRDefault="000133BB" w:rsidP="000133BB">
      <w:pPr>
        <w:pStyle w:val="DefaultParagraphFont"/>
        <w:widowControl w:val="0"/>
        <w:autoSpaceDE w:val="0"/>
        <w:autoSpaceDN w:val="0"/>
        <w:adjustRightInd w:val="0"/>
        <w:spacing w:after="0" w:line="363" w:lineRule="exact"/>
        <w:rPr>
          <w:rFonts w:ascii="Times New Roman" w:hAnsi="Times New Roman" w:cs="Times New Roman"/>
          <w:sz w:val="24"/>
          <w:szCs w:val="24"/>
        </w:rPr>
      </w:pPr>
    </w:p>
    <w:p w:rsidR="000133BB" w:rsidRDefault="000133BB" w:rsidP="000133BB">
      <w:pPr>
        <w:pStyle w:val="DefaultParagraphFont"/>
        <w:widowControl w:val="0"/>
        <w:overflowPunct w:val="0"/>
        <w:autoSpaceDE w:val="0"/>
        <w:autoSpaceDN w:val="0"/>
        <w:adjustRightInd w:val="0"/>
        <w:spacing w:after="0" w:line="241" w:lineRule="auto"/>
        <w:ind w:left="60" w:right="380"/>
        <w:jc w:val="both"/>
        <w:rPr>
          <w:rFonts w:ascii="Times New Roman" w:hAnsi="Times New Roman" w:cs="Times New Roman"/>
          <w:sz w:val="24"/>
          <w:szCs w:val="24"/>
        </w:rPr>
      </w:pPr>
      <w:r>
        <w:rPr>
          <w:rFonts w:ascii="Arial" w:hAnsi="Arial" w:cs="Arial"/>
          <w:color w:val="000000"/>
          <w:sz w:val="24"/>
          <w:szCs w:val="24"/>
        </w:rPr>
        <w:t>According to Note P of the European Directive 67/548/CEE, the substance "</w:t>
      </w:r>
      <w:proofErr w:type="spellStart"/>
      <w:r>
        <w:rPr>
          <w:rFonts w:ascii="Arial" w:hAnsi="Arial" w:cs="Arial"/>
          <w:color w:val="000000"/>
          <w:sz w:val="24"/>
          <w:szCs w:val="24"/>
        </w:rPr>
        <w:t>naphta</w:t>
      </w:r>
      <w:proofErr w:type="spellEnd"/>
      <w:r>
        <w:rPr>
          <w:rFonts w:ascii="Arial" w:hAnsi="Arial" w:cs="Arial"/>
          <w:color w:val="000000"/>
          <w:sz w:val="24"/>
          <w:szCs w:val="24"/>
        </w:rPr>
        <w:t xml:space="preserve"> (oil)" should not be classified as a "carcinogenic" ingredient, because the benzene content (number EINECS 200-753-7) is lower than 0.1% in weight.</w:t>
      </w: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14:anchorId="539B6857" wp14:editId="0BFEA18F">
            <wp:simplePos x="0" y="0"/>
            <wp:positionH relativeFrom="column">
              <wp:posOffset>2540</wp:posOffset>
            </wp:positionH>
            <wp:positionV relativeFrom="paragraph">
              <wp:posOffset>229870</wp:posOffset>
            </wp:positionV>
            <wp:extent cx="6760845" cy="292100"/>
            <wp:effectExtent l="0" t="0" r="190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0845" cy="292100"/>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00"/>
          <w:sz w:val="28"/>
          <w:szCs w:val="28"/>
        </w:rPr>
        <w:t>SECTION 4: First aid measures</w:t>
      </w:r>
    </w:p>
    <w:p w:rsidR="000133BB" w:rsidRDefault="000133BB" w:rsidP="000133BB">
      <w:pPr>
        <w:pStyle w:val="DefaultParagraphFont"/>
        <w:widowControl w:val="0"/>
        <w:autoSpaceDE w:val="0"/>
        <w:autoSpaceDN w:val="0"/>
        <w:adjustRightInd w:val="0"/>
        <w:spacing w:after="0" w:line="129"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color w:val="0000FF"/>
          <w:sz w:val="20"/>
          <w:szCs w:val="20"/>
        </w:rPr>
        <w:t>4.1 Description of first aid measures</w:t>
      </w:r>
    </w:p>
    <w:p w:rsidR="000133BB" w:rsidRDefault="000133BB" w:rsidP="000133BB">
      <w:pPr>
        <w:pStyle w:val="DefaultParagraphFont"/>
        <w:widowControl w:val="0"/>
        <w:autoSpaceDE w:val="0"/>
        <w:autoSpaceDN w:val="0"/>
        <w:adjustRightInd w:val="0"/>
        <w:spacing w:after="0" w:line="71" w:lineRule="exact"/>
        <w:rPr>
          <w:rFonts w:ascii="Times New Roman" w:hAnsi="Times New Roman" w:cs="Times New Roman"/>
          <w:sz w:val="24"/>
          <w:szCs w:val="24"/>
        </w:rPr>
      </w:pPr>
    </w:p>
    <w:p w:rsidR="000133BB" w:rsidRDefault="000133BB" w:rsidP="000133BB">
      <w:pPr>
        <w:pStyle w:val="DefaultParagraphFont"/>
        <w:widowControl w:val="0"/>
        <w:overflowPunct w:val="0"/>
        <w:autoSpaceDE w:val="0"/>
        <w:autoSpaceDN w:val="0"/>
        <w:adjustRightInd w:val="0"/>
        <w:spacing w:after="0" w:line="235" w:lineRule="auto"/>
        <w:ind w:left="3120" w:right="280" w:hanging="2942"/>
        <w:jc w:val="both"/>
        <w:rPr>
          <w:rFonts w:ascii="Times New Roman" w:hAnsi="Times New Roman" w:cs="Times New Roman"/>
          <w:sz w:val="24"/>
          <w:szCs w:val="24"/>
        </w:rPr>
      </w:pPr>
      <w:r>
        <w:rPr>
          <w:rFonts w:ascii="Arial" w:hAnsi="Arial" w:cs="Arial"/>
          <w:b/>
          <w:bCs/>
          <w:color w:val="0000FF"/>
          <w:sz w:val="20"/>
          <w:szCs w:val="20"/>
        </w:rPr>
        <w:t xml:space="preserve">Eye contact : </w:t>
      </w:r>
      <w:r>
        <w:rPr>
          <w:rFonts w:ascii="Arial" w:hAnsi="Arial" w:cs="Arial"/>
          <w:color w:val="000000"/>
          <w:sz w:val="20"/>
          <w:szCs w:val="20"/>
        </w:rPr>
        <w:t>Immediately flush eyes with plenty of water, occasionally lifting the upper and lower</w:t>
      </w:r>
      <w:r>
        <w:rPr>
          <w:rFonts w:ascii="Arial" w:hAnsi="Arial" w:cs="Arial"/>
          <w:b/>
          <w:bCs/>
          <w:color w:val="0000FF"/>
          <w:sz w:val="20"/>
          <w:szCs w:val="20"/>
        </w:rPr>
        <w:t xml:space="preserve"> </w:t>
      </w:r>
      <w:r>
        <w:rPr>
          <w:rFonts w:ascii="Arial" w:hAnsi="Arial" w:cs="Arial"/>
          <w:color w:val="000000"/>
          <w:sz w:val="20"/>
          <w:szCs w:val="20"/>
        </w:rPr>
        <w:t>eyelids. Check for and remove any contact lenses. Continue to rinse for at least 10 minutes. Get medical attention if irritation occurs.</w:t>
      </w:r>
    </w:p>
    <w:p w:rsidR="000133BB" w:rsidRDefault="000133BB" w:rsidP="000133BB">
      <w:pPr>
        <w:pStyle w:val="DefaultParagraphFont"/>
        <w:widowControl w:val="0"/>
        <w:autoSpaceDE w:val="0"/>
        <w:autoSpaceDN w:val="0"/>
        <w:adjustRightInd w:val="0"/>
        <w:spacing w:after="0" w:line="6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880"/>
        <w:gridCol w:w="7140"/>
        <w:gridCol w:w="640"/>
      </w:tblGrid>
      <w:tr w:rsidR="000133BB" w:rsidTr="0027280B">
        <w:tblPrEx>
          <w:tblCellMar>
            <w:top w:w="0" w:type="dxa"/>
            <w:left w:w="0" w:type="dxa"/>
            <w:bottom w:w="0" w:type="dxa"/>
            <w:right w:w="0" w:type="dxa"/>
          </w:tblCellMar>
        </w:tblPrEx>
        <w:trPr>
          <w:trHeight w:val="230"/>
        </w:trPr>
        <w:tc>
          <w:tcPr>
            <w:tcW w:w="28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80"/>
              <w:rPr>
                <w:rFonts w:ascii="Arial" w:hAnsi="Arial" w:cs="Arial"/>
                <w:b/>
                <w:bCs/>
                <w:color w:val="0000FF"/>
                <w:sz w:val="20"/>
                <w:szCs w:val="20"/>
              </w:rPr>
            </w:pPr>
          </w:p>
          <w:p w:rsidR="000133BB" w:rsidRDefault="000133BB" w:rsidP="0027280B">
            <w:pPr>
              <w:pStyle w:val="DefaultParagraphFont"/>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b/>
                <w:bCs/>
                <w:color w:val="0000FF"/>
                <w:sz w:val="20"/>
                <w:szCs w:val="20"/>
              </w:rPr>
              <w:t>Inhalation</w:t>
            </w:r>
          </w:p>
        </w:tc>
        <w:tc>
          <w:tcPr>
            <w:tcW w:w="778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40"/>
              <w:rPr>
                <w:rFonts w:ascii="Arial" w:hAnsi="Arial" w:cs="Arial"/>
                <w:b/>
                <w:bCs/>
                <w:color w:val="0000FF"/>
                <w:sz w:val="20"/>
                <w:szCs w:val="20"/>
              </w:rPr>
            </w:pPr>
            <w:r>
              <w:rPr>
                <w:rFonts w:ascii="Arial" w:hAnsi="Arial" w:cs="Arial"/>
                <w:b/>
                <w:bCs/>
                <w:color w:val="0000FF"/>
                <w:sz w:val="20"/>
                <w:szCs w:val="20"/>
              </w:rPr>
              <w:t xml:space="preserve"> </w:t>
            </w:r>
          </w:p>
          <w:p w:rsidR="000133BB" w:rsidRDefault="000133BB" w:rsidP="0027280B">
            <w:pPr>
              <w:pStyle w:val="DefaultParagraphFont"/>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color w:val="000000"/>
                <w:sz w:val="20"/>
                <w:szCs w:val="20"/>
              </w:rPr>
              <w:t>Remove victim to fresh air and keep at rest in a position comfortable for breathing. If</w:t>
            </w:r>
          </w:p>
        </w:tc>
      </w:tr>
      <w:tr w:rsidR="000133BB" w:rsidTr="0027280B">
        <w:tblPrEx>
          <w:tblCellMar>
            <w:top w:w="0" w:type="dxa"/>
            <w:left w:w="0" w:type="dxa"/>
            <w:bottom w:w="0" w:type="dxa"/>
            <w:right w:w="0" w:type="dxa"/>
          </w:tblCellMar>
        </w:tblPrEx>
        <w:trPr>
          <w:trHeight w:val="230"/>
        </w:trPr>
        <w:tc>
          <w:tcPr>
            <w:tcW w:w="28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78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color w:val="000000"/>
                <w:sz w:val="20"/>
                <w:szCs w:val="20"/>
              </w:rPr>
              <w:t>it is suspected that fumes are still present, the rescuer should wear an appropriate</w:t>
            </w:r>
          </w:p>
        </w:tc>
      </w:tr>
      <w:tr w:rsidR="000133BB" w:rsidTr="0027280B">
        <w:tblPrEx>
          <w:tblCellMar>
            <w:top w:w="0" w:type="dxa"/>
            <w:left w:w="0" w:type="dxa"/>
            <w:bottom w:w="0" w:type="dxa"/>
            <w:right w:w="0" w:type="dxa"/>
          </w:tblCellMar>
        </w:tblPrEx>
        <w:trPr>
          <w:trHeight w:val="230"/>
        </w:trPr>
        <w:tc>
          <w:tcPr>
            <w:tcW w:w="28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78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color w:val="000000"/>
                <w:sz w:val="20"/>
                <w:szCs w:val="20"/>
              </w:rPr>
              <w:t>mask or self-contained breathing apparatus. If not breathing, if breathing is irregular</w:t>
            </w:r>
          </w:p>
        </w:tc>
      </w:tr>
      <w:tr w:rsidR="000133BB" w:rsidTr="0027280B">
        <w:tblPrEx>
          <w:tblCellMar>
            <w:top w:w="0" w:type="dxa"/>
            <w:left w:w="0" w:type="dxa"/>
            <w:bottom w:w="0" w:type="dxa"/>
            <w:right w:w="0" w:type="dxa"/>
          </w:tblCellMar>
        </w:tblPrEx>
        <w:trPr>
          <w:trHeight w:val="230"/>
        </w:trPr>
        <w:tc>
          <w:tcPr>
            <w:tcW w:w="28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1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color w:val="000000"/>
                <w:w w:val="99"/>
                <w:sz w:val="20"/>
                <w:szCs w:val="20"/>
              </w:rPr>
              <w:t>or if respiratory arrest occurs, provide artificial respiration or oxygen by trained</w:t>
            </w:r>
          </w:p>
        </w:tc>
        <w:tc>
          <w:tcPr>
            <w:tcW w:w="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230"/>
        </w:trPr>
        <w:tc>
          <w:tcPr>
            <w:tcW w:w="28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78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color w:val="000000"/>
                <w:sz w:val="20"/>
                <w:szCs w:val="20"/>
              </w:rPr>
              <w:t>personnel. It may be dangerous to the person providing aid to give mouth-to-mouth</w:t>
            </w:r>
          </w:p>
        </w:tc>
      </w:tr>
      <w:tr w:rsidR="000133BB" w:rsidTr="0027280B">
        <w:tblPrEx>
          <w:tblCellMar>
            <w:top w:w="0" w:type="dxa"/>
            <w:left w:w="0" w:type="dxa"/>
            <w:bottom w:w="0" w:type="dxa"/>
            <w:right w:w="0" w:type="dxa"/>
          </w:tblCellMar>
        </w:tblPrEx>
        <w:trPr>
          <w:trHeight w:val="230"/>
        </w:trPr>
        <w:tc>
          <w:tcPr>
            <w:tcW w:w="28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78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color w:val="000000"/>
                <w:sz w:val="20"/>
                <w:szCs w:val="20"/>
              </w:rPr>
              <w:t>resuscitation. Get medical attention. If unconscious, place in recovery position and</w:t>
            </w:r>
          </w:p>
        </w:tc>
      </w:tr>
      <w:tr w:rsidR="000133BB" w:rsidTr="0027280B">
        <w:tblPrEx>
          <w:tblCellMar>
            <w:top w:w="0" w:type="dxa"/>
            <w:left w:w="0" w:type="dxa"/>
            <w:bottom w:w="0" w:type="dxa"/>
            <w:right w:w="0" w:type="dxa"/>
          </w:tblCellMar>
        </w:tblPrEx>
        <w:trPr>
          <w:trHeight w:val="230"/>
        </w:trPr>
        <w:tc>
          <w:tcPr>
            <w:tcW w:w="28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78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color w:val="000000"/>
                <w:sz w:val="20"/>
                <w:szCs w:val="20"/>
              </w:rPr>
              <w:t>get medical attention immediately. Maintain an open airway. Loosen tight clothing</w:t>
            </w:r>
          </w:p>
        </w:tc>
      </w:tr>
      <w:tr w:rsidR="000133BB" w:rsidTr="0027280B">
        <w:tblPrEx>
          <w:tblCellMar>
            <w:top w:w="0" w:type="dxa"/>
            <w:left w:w="0" w:type="dxa"/>
            <w:bottom w:w="0" w:type="dxa"/>
            <w:right w:w="0" w:type="dxa"/>
          </w:tblCellMar>
        </w:tblPrEx>
        <w:trPr>
          <w:trHeight w:val="230"/>
        </w:trPr>
        <w:tc>
          <w:tcPr>
            <w:tcW w:w="28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78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color w:val="000000"/>
                <w:sz w:val="20"/>
                <w:szCs w:val="20"/>
              </w:rPr>
              <w:t>such as a collar, tie, belt or waistband. In the event of any complaints or symptoms,</w:t>
            </w:r>
          </w:p>
        </w:tc>
      </w:tr>
      <w:tr w:rsidR="000133BB" w:rsidTr="0027280B">
        <w:tblPrEx>
          <w:tblCellMar>
            <w:top w:w="0" w:type="dxa"/>
            <w:left w:w="0" w:type="dxa"/>
            <w:bottom w:w="0" w:type="dxa"/>
            <w:right w:w="0" w:type="dxa"/>
          </w:tblCellMar>
        </w:tblPrEx>
        <w:trPr>
          <w:trHeight w:val="230"/>
        </w:trPr>
        <w:tc>
          <w:tcPr>
            <w:tcW w:w="28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1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color w:val="000000"/>
                <w:sz w:val="20"/>
                <w:szCs w:val="20"/>
              </w:rPr>
              <w:t>avoid further exposure.</w:t>
            </w:r>
          </w:p>
        </w:tc>
        <w:tc>
          <w:tcPr>
            <w:tcW w:w="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292"/>
        </w:trPr>
        <w:tc>
          <w:tcPr>
            <w:tcW w:w="28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b/>
                <w:bCs/>
                <w:color w:val="0000FF"/>
                <w:sz w:val="20"/>
                <w:szCs w:val="20"/>
              </w:rPr>
              <w:t>Skin contact</w:t>
            </w:r>
          </w:p>
        </w:tc>
        <w:tc>
          <w:tcPr>
            <w:tcW w:w="778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Flush contaminated skin with plenty of water. Remove contaminated clothing and</w:t>
            </w:r>
          </w:p>
        </w:tc>
      </w:tr>
      <w:tr w:rsidR="000133BB" w:rsidTr="0027280B">
        <w:tblPrEx>
          <w:tblCellMar>
            <w:top w:w="0" w:type="dxa"/>
            <w:left w:w="0" w:type="dxa"/>
            <w:bottom w:w="0" w:type="dxa"/>
            <w:right w:w="0" w:type="dxa"/>
          </w:tblCellMar>
        </w:tblPrEx>
        <w:trPr>
          <w:trHeight w:val="230"/>
        </w:trPr>
        <w:tc>
          <w:tcPr>
            <w:tcW w:w="28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78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color w:val="000000"/>
                <w:sz w:val="20"/>
                <w:szCs w:val="20"/>
              </w:rPr>
              <w:t>shoes. Continue to rinse for at least 10 minutes. Get medical attention if symptoms</w:t>
            </w:r>
          </w:p>
        </w:tc>
      </w:tr>
      <w:tr w:rsidR="000133BB" w:rsidTr="0027280B">
        <w:tblPrEx>
          <w:tblCellMar>
            <w:top w:w="0" w:type="dxa"/>
            <w:left w:w="0" w:type="dxa"/>
            <w:bottom w:w="0" w:type="dxa"/>
            <w:right w:w="0" w:type="dxa"/>
          </w:tblCellMar>
        </w:tblPrEx>
        <w:trPr>
          <w:trHeight w:val="230"/>
        </w:trPr>
        <w:tc>
          <w:tcPr>
            <w:tcW w:w="28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1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color w:val="000000"/>
                <w:sz w:val="20"/>
                <w:szCs w:val="20"/>
              </w:rPr>
              <w:t>occur. Wash clothing before reuse. Clean shoes thoroughly before reuse.</w:t>
            </w:r>
          </w:p>
        </w:tc>
        <w:tc>
          <w:tcPr>
            <w:tcW w:w="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146"/>
        </w:trPr>
        <w:tc>
          <w:tcPr>
            <w:tcW w:w="288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714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64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2"/>
                <w:szCs w:val="12"/>
              </w:rPr>
            </w:pPr>
          </w:p>
        </w:tc>
      </w:tr>
      <w:tr w:rsidR="000133BB" w:rsidTr="0027280B">
        <w:tblPrEx>
          <w:tblCellMar>
            <w:top w:w="0" w:type="dxa"/>
            <w:left w:w="0" w:type="dxa"/>
            <w:bottom w:w="0" w:type="dxa"/>
            <w:right w:w="0" w:type="dxa"/>
          </w:tblCellMar>
        </w:tblPrEx>
        <w:trPr>
          <w:trHeight w:val="260"/>
        </w:trPr>
        <w:tc>
          <w:tcPr>
            <w:tcW w:w="2880" w:type="dxa"/>
            <w:tcBorders>
              <w:top w:val="nil"/>
              <w:left w:val="single" w:sz="8" w:space="0" w:color="auto"/>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w w:val="99"/>
                <w:sz w:val="20"/>
                <w:szCs w:val="20"/>
              </w:rPr>
              <w:t>Date of issue/Date of revision</w:t>
            </w:r>
          </w:p>
        </w:tc>
        <w:tc>
          <w:tcPr>
            <w:tcW w:w="71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4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2/10/2014.</w:t>
            </w:r>
          </w:p>
        </w:tc>
        <w:tc>
          <w:tcPr>
            <w:tcW w:w="64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i/>
                <w:iCs/>
                <w:color w:val="000000"/>
                <w:sz w:val="20"/>
                <w:szCs w:val="20"/>
              </w:rPr>
              <w:t>3/14</w:t>
            </w:r>
          </w:p>
        </w:tc>
      </w:tr>
      <w:tr w:rsidR="000133BB" w:rsidTr="0027280B">
        <w:tblPrEx>
          <w:tblCellMar>
            <w:top w:w="0" w:type="dxa"/>
            <w:left w:w="0" w:type="dxa"/>
            <w:bottom w:w="0" w:type="dxa"/>
            <w:right w:w="0" w:type="dxa"/>
          </w:tblCellMar>
        </w:tblPrEx>
        <w:trPr>
          <w:trHeight w:val="89"/>
        </w:trPr>
        <w:tc>
          <w:tcPr>
            <w:tcW w:w="2880" w:type="dxa"/>
            <w:tcBorders>
              <w:top w:val="nil"/>
              <w:left w:val="single" w:sz="8" w:space="0" w:color="auto"/>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714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7"/>
                <w:szCs w:val="7"/>
              </w:rPr>
            </w:pPr>
          </w:p>
        </w:tc>
      </w:tr>
    </w:tbl>
    <w:p w:rsidR="000133BB" w:rsidRDefault="000133BB" w:rsidP="000133BB">
      <w:pPr>
        <w:pStyle w:val="DefaultParagraphFont"/>
        <w:widowControl w:val="0"/>
        <w:autoSpaceDE w:val="0"/>
        <w:autoSpaceDN w:val="0"/>
        <w:adjustRightInd w:val="0"/>
        <w:spacing w:after="0" w:line="2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133BB">
          <w:pgSz w:w="11900" w:h="16840"/>
          <w:pgMar w:top="275" w:right="640" w:bottom="904" w:left="600" w:header="720" w:footer="720" w:gutter="0"/>
          <w:cols w:space="720" w:equalWidth="0">
            <w:col w:w="10660"/>
          </w:cols>
          <w:noEndnote/>
        </w:sectPr>
      </w:pPr>
    </w:p>
    <w:p w:rsidR="000133BB" w:rsidRDefault="000133BB" w:rsidP="000133BB">
      <w:pPr>
        <w:pStyle w:val="DefaultParagraphFont"/>
        <w:widowControl w:val="0"/>
        <w:autoSpaceDE w:val="0"/>
        <w:autoSpaceDN w:val="0"/>
        <w:adjustRightInd w:val="0"/>
        <w:spacing w:after="0" w:line="239" w:lineRule="auto"/>
        <w:rPr>
          <w:rFonts w:ascii="Times New Roman" w:hAnsi="Times New Roman" w:cs="Times New Roman"/>
          <w:sz w:val="24"/>
          <w:szCs w:val="24"/>
        </w:rPr>
      </w:pPr>
      <w:bookmarkStart w:id="2" w:name="page4"/>
      <w:bookmarkEnd w:id="2"/>
      <w:r>
        <w:rPr>
          <w:rFonts w:ascii="Arial" w:hAnsi="Arial" w:cs="Arial"/>
          <w:b/>
          <w:bCs/>
          <w:color w:val="0000FF"/>
          <w:sz w:val="20"/>
          <w:szCs w:val="20"/>
        </w:rPr>
        <w:t>Conforms to Regulation (EC) No. 1907/2006 (REACH), Annex II - Europe</w:t>
      </w:r>
    </w:p>
    <w:p w:rsidR="000133BB" w:rsidRDefault="000133BB" w:rsidP="000133BB">
      <w:pPr>
        <w:pStyle w:val="DefaultParagraphFont"/>
        <w:widowControl w:val="0"/>
        <w:autoSpaceDE w:val="0"/>
        <w:autoSpaceDN w:val="0"/>
        <w:adjustRightInd w:val="0"/>
        <w:spacing w:after="0" w:line="58"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14:anchorId="42889728" wp14:editId="0D1BB9D1">
            <wp:simplePos x="0" y="0"/>
            <wp:positionH relativeFrom="column">
              <wp:posOffset>2540</wp:posOffset>
            </wp:positionH>
            <wp:positionV relativeFrom="paragraph">
              <wp:posOffset>5080</wp:posOffset>
            </wp:positionV>
            <wp:extent cx="6724650" cy="240665"/>
            <wp:effectExtent l="0" t="0" r="0" b="698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4650" cy="240665"/>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i/>
          <w:iCs/>
          <w:sz w:val="20"/>
          <w:szCs w:val="20"/>
        </w:rPr>
        <w:t>Heavy Duty Blue Vulcanizing Fluid</w:t>
      </w:r>
    </w:p>
    <w:p w:rsidR="000133BB" w:rsidRDefault="000133BB" w:rsidP="000133BB">
      <w:pPr>
        <w:pStyle w:val="DefaultParagraphFont"/>
        <w:widowControl w:val="0"/>
        <w:autoSpaceDE w:val="0"/>
        <w:autoSpaceDN w:val="0"/>
        <w:adjustRightInd w:val="0"/>
        <w:spacing w:after="0" w:line="164" w:lineRule="exact"/>
        <w:rPr>
          <w:rFonts w:ascii="Times New Roman" w:hAnsi="Times New Roman" w:cs="Times New Roman"/>
          <w:sz w:val="24"/>
          <w:szCs w:val="24"/>
        </w:rPr>
      </w:pPr>
      <w:r>
        <w:rPr>
          <w:noProof/>
        </w:rPr>
        <w:drawing>
          <wp:anchor distT="0" distB="0" distL="114300" distR="114300" simplePos="0" relativeHeight="251675648" behindDoc="1" locked="0" layoutInCell="0" allowOverlap="1" wp14:anchorId="7BB44A0F" wp14:editId="4E8A180F">
            <wp:simplePos x="0" y="0"/>
            <wp:positionH relativeFrom="column">
              <wp:posOffset>2540</wp:posOffset>
            </wp:positionH>
            <wp:positionV relativeFrom="paragraph">
              <wp:posOffset>72390</wp:posOffset>
            </wp:positionV>
            <wp:extent cx="6760845" cy="292100"/>
            <wp:effectExtent l="0" t="0" r="190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0845" cy="292100"/>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00"/>
          <w:sz w:val="28"/>
          <w:szCs w:val="28"/>
        </w:rPr>
        <w:t>SECTION 4: First aid measures</w:t>
      </w:r>
    </w:p>
    <w:p w:rsidR="000133BB" w:rsidRDefault="000133BB" w:rsidP="000133BB">
      <w:pPr>
        <w:pStyle w:val="DefaultParagraphFont"/>
        <w:widowControl w:val="0"/>
        <w:autoSpaceDE w:val="0"/>
        <w:autoSpaceDN w:val="0"/>
        <w:adjustRightInd w:val="0"/>
        <w:spacing w:after="0" w:line="95"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Ingestion</w:t>
      </w:r>
      <w:r>
        <w:rPr>
          <w:rFonts w:ascii="Times New Roman" w:hAnsi="Times New Roman" w:cs="Times New Roman"/>
          <w:sz w:val="24"/>
          <w:szCs w:val="24"/>
        </w:rPr>
        <w:tab/>
      </w:r>
      <w:r>
        <w:rPr>
          <w:rFonts w:ascii="Arial" w:hAnsi="Arial" w:cs="Arial"/>
          <w:b/>
          <w:bCs/>
          <w:color w:val="0000FF"/>
          <w:sz w:val="20"/>
          <w:szCs w:val="20"/>
        </w:rPr>
        <w:t xml:space="preserve">: </w:t>
      </w:r>
      <w:r>
        <w:rPr>
          <w:rFonts w:ascii="Arial" w:hAnsi="Arial" w:cs="Arial"/>
          <w:color w:val="000000"/>
          <w:sz w:val="20"/>
          <w:szCs w:val="20"/>
        </w:rPr>
        <w:t>Wash out mouth with water. Remove dentures if any. Remove victim to fresh air and</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keep at rest in a position comfortable for breathing. If material has been swallowed</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and the exposed person is conscious, give small quantities of water to drink. Stop if</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the exposed person feels sick as vomiting may be dangerous. Do not induce</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vomiting unless directed to do so by medical personnel. If vomiting occurs, the head</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should be kept low so that vomit does not enter the lungs. Get medical attention if</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adverse health effects persist or are severe. Never give anything by mouth to an</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unconscious person. If unconscious, place in recovery position and get medical</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attention immediately. Maintain an open airway. Loosen tight clothing such as a</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collar, tie, belt or waistband.</w:t>
      </w:r>
    </w:p>
    <w:p w:rsidR="000133BB" w:rsidRDefault="000133BB" w:rsidP="000133BB">
      <w:pPr>
        <w:pStyle w:val="DefaultParagraphFont"/>
        <w:widowControl w:val="0"/>
        <w:autoSpaceDE w:val="0"/>
        <w:autoSpaceDN w:val="0"/>
        <w:adjustRightInd w:val="0"/>
        <w:spacing w:after="0" w:line="68"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 xml:space="preserve">Protection of first-aiders    : </w:t>
      </w:r>
      <w:r>
        <w:rPr>
          <w:rFonts w:ascii="Arial" w:hAnsi="Arial" w:cs="Arial"/>
          <w:color w:val="000000"/>
          <w:sz w:val="20"/>
          <w:szCs w:val="20"/>
        </w:rPr>
        <w:t>No action shall be taken involving any personal risk or without suitable training. If it is</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00"/>
        <w:rPr>
          <w:rFonts w:ascii="Times New Roman" w:hAnsi="Times New Roman" w:cs="Times New Roman"/>
          <w:sz w:val="24"/>
          <w:szCs w:val="24"/>
        </w:rPr>
      </w:pPr>
      <w:r>
        <w:rPr>
          <w:rFonts w:ascii="Arial" w:hAnsi="Arial" w:cs="Arial"/>
          <w:color w:val="000000"/>
          <w:sz w:val="20"/>
          <w:szCs w:val="20"/>
        </w:rPr>
        <w:t>suspected that fumes are still present, the rescuer should wear an appropriate mask</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00"/>
        <w:rPr>
          <w:rFonts w:ascii="Times New Roman" w:hAnsi="Times New Roman" w:cs="Times New Roman"/>
          <w:sz w:val="24"/>
          <w:szCs w:val="24"/>
        </w:rPr>
      </w:pPr>
      <w:r>
        <w:rPr>
          <w:rFonts w:ascii="Arial" w:hAnsi="Arial" w:cs="Arial"/>
          <w:color w:val="000000"/>
          <w:sz w:val="20"/>
          <w:szCs w:val="20"/>
        </w:rPr>
        <w:t>or self-contained breathing apparatus. It may be dangerous to the person providing</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00"/>
        <w:rPr>
          <w:rFonts w:ascii="Times New Roman" w:hAnsi="Times New Roman" w:cs="Times New Roman"/>
          <w:sz w:val="24"/>
          <w:szCs w:val="24"/>
        </w:rPr>
      </w:pPr>
      <w:r>
        <w:rPr>
          <w:rFonts w:ascii="Arial" w:hAnsi="Arial" w:cs="Arial"/>
          <w:color w:val="000000"/>
          <w:sz w:val="20"/>
          <w:szCs w:val="20"/>
        </w:rPr>
        <w:t>aid to give mouth-to-mouth resuscitation.</w:t>
      </w:r>
    </w:p>
    <w:p w:rsidR="000133BB" w:rsidRDefault="000133BB" w:rsidP="000133BB">
      <w:pPr>
        <w:pStyle w:val="DefaultParagraphFont"/>
        <w:widowControl w:val="0"/>
        <w:autoSpaceDE w:val="0"/>
        <w:autoSpaceDN w:val="0"/>
        <w:adjustRightInd w:val="0"/>
        <w:spacing w:after="0" w:line="346"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color w:val="0000FF"/>
          <w:sz w:val="20"/>
          <w:szCs w:val="20"/>
        </w:rPr>
        <w:t>4.2 Most important symptoms and effects, both acute and delayed</w:t>
      </w:r>
    </w:p>
    <w:p w:rsidR="000133BB" w:rsidRDefault="000133BB" w:rsidP="000133BB">
      <w:pPr>
        <w:pStyle w:val="DefaultParagraphFont"/>
        <w:widowControl w:val="0"/>
        <w:autoSpaceDE w:val="0"/>
        <w:autoSpaceDN w:val="0"/>
        <w:adjustRightInd w:val="0"/>
        <w:spacing w:after="0" w:line="68"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u w:val="single"/>
        </w:rPr>
        <w:t>Potential acute health effects</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39" w:lineRule="auto"/>
        <w:ind w:left="300"/>
        <w:rPr>
          <w:rFonts w:ascii="Times New Roman" w:hAnsi="Times New Roman" w:cs="Times New Roman"/>
          <w:sz w:val="24"/>
          <w:szCs w:val="24"/>
        </w:rPr>
      </w:pPr>
      <w:r>
        <w:rPr>
          <w:rFonts w:ascii="Arial" w:hAnsi="Arial" w:cs="Arial"/>
          <w:b/>
          <w:bCs/>
          <w:color w:val="0000FF"/>
          <w:sz w:val="20"/>
          <w:szCs w:val="20"/>
        </w:rPr>
        <w:t>Eye contact</w:t>
      </w:r>
      <w:r>
        <w:rPr>
          <w:rFonts w:ascii="Times New Roman" w:hAnsi="Times New Roman" w:cs="Times New Roman"/>
          <w:sz w:val="24"/>
          <w:szCs w:val="24"/>
        </w:rPr>
        <w:tab/>
      </w:r>
      <w:r>
        <w:rPr>
          <w:rFonts w:ascii="Arial" w:hAnsi="Arial" w:cs="Arial"/>
          <w:b/>
          <w:bCs/>
          <w:color w:val="0000FF"/>
          <w:sz w:val="20"/>
          <w:szCs w:val="20"/>
        </w:rPr>
        <w:t xml:space="preserve">: </w:t>
      </w:r>
      <w:r>
        <w:rPr>
          <w:rFonts w:ascii="Arial" w:hAnsi="Arial" w:cs="Arial"/>
          <w:color w:val="000000"/>
          <w:sz w:val="20"/>
          <w:szCs w:val="20"/>
        </w:rPr>
        <w:t>May cause eye irritation.</w:t>
      </w:r>
    </w:p>
    <w:p w:rsidR="000133BB" w:rsidRDefault="000133BB" w:rsidP="000133BB">
      <w:pPr>
        <w:pStyle w:val="DefaultParagraphFont"/>
        <w:widowControl w:val="0"/>
        <w:autoSpaceDE w:val="0"/>
        <w:autoSpaceDN w:val="0"/>
        <w:adjustRightInd w:val="0"/>
        <w:spacing w:after="0" w:line="68"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39" w:lineRule="auto"/>
        <w:ind w:left="300"/>
        <w:rPr>
          <w:rFonts w:ascii="Times New Roman" w:hAnsi="Times New Roman" w:cs="Times New Roman"/>
          <w:sz w:val="24"/>
          <w:szCs w:val="24"/>
        </w:rPr>
      </w:pPr>
      <w:r>
        <w:rPr>
          <w:rFonts w:ascii="Arial" w:hAnsi="Arial" w:cs="Arial"/>
          <w:b/>
          <w:bCs/>
          <w:color w:val="0000FF"/>
          <w:sz w:val="20"/>
          <w:szCs w:val="20"/>
        </w:rPr>
        <w:t>Inhalation</w:t>
      </w:r>
      <w:r>
        <w:rPr>
          <w:rFonts w:ascii="Times New Roman" w:hAnsi="Times New Roman" w:cs="Times New Roman"/>
          <w:sz w:val="24"/>
          <w:szCs w:val="24"/>
        </w:rPr>
        <w:tab/>
      </w:r>
      <w:r>
        <w:rPr>
          <w:rFonts w:ascii="Arial" w:hAnsi="Arial" w:cs="Arial"/>
          <w:b/>
          <w:bCs/>
          <w:color w:val="0000FF"/>
          <w:sz w:val="20"/>
          <w:szCs w:val="20"/>
        </w:rPr>
        <w:t xml:space="preserve">: </w:t>
      </w:r>
      <w:r>
        <w:rPr>
          <w:rFonts w:ascii="Arial" w:hAnsi="Arial" w:cs="Arial"/>
          <w:color w:val="000000"/>
          <w:sz w:val="20"/>
          <w:szCs w:val="20"/>
        </w:rPr>
        <w:t>May cause sensitization by inhalation.</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39" w:lineRule="auto"/>
        <w:ind w:left="300"/>
        <w:rPr>
          <w:rFonts w:ascii="Times New Roman" w:hAnsi="Times New Roman" w:cs="Times New Roman"/>
          <w:sz w:val="24"/>
          <w:szCs w:val="24"/>
        </w:rPr>
      </w:pPr>
      <w:r>
        <w:rPr>
          <w:rFonts w:ascii="Arial" w:hAnsi="Arial" w:cs="Arial"/>
          <w:b/>
          <w:bCs/>
          <w:color w:val="0000FF"/>
          <w:sz w:val="20"/>
          <w:szCs w:val="20"/>
        </w:rPr>
        <w:t>Skin contact</w:t>
      </w:r>
      <w:r>
        <w:rPr>
          <w:rFonts w:ascii="Times New Roman" w:hAnsi="Times New Roman" w:cs="Times New Roman"/>
          <w:sz w:val="24"/>
          <w:szCs w:val="24"/>
        </w:rPr>
        <w:tab/>
      </w:r>
      <w:r>
        <w:rPr>
          <w:rFonts w:ascii="Arial" w:hAnsi="Arial" w:cs="Arial"/>
          <w:b/>
          <w:bCs/>
          <w:color w:val="0000FF"/>
          <w:sz w:val="19"/>
          <w:szCs w:val="19"/>
        </w:rPr>
        <w:t xml:space="preserve">: </w:t>
      </w:r>
      <w:r>
        <w:rPr>
          <w:rFonts w:ascii="Arial" w:hAnsi="Arial" w:cs="Arial"/>
          <w:color w:val="000000"/>
          <w:sz w:val="19"/>
          <w:szCs w:val="19"/>
        </w:rPr>
        <w:t>May cause skin irritation.</w:t>
      </w:r>
    </w:p>
    <w:p w:rsidR="000133BB" w:rsidRDefault="000133BB" w:rsidP="000133BB">
      <w:pPr>
        <w:pStyle w:val="DefaultParagraphFont"/>
        <w:widowControl w:val="0"/>
        <w:autoSpaceDE w:val="0"/>
        <w:autoSpaceDN w:val="0"/>
        <w:adjustRightInd w:val="0"/>
        <w:spacing w:after="0" w:line="68"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39" w:lineRule="auto"/>
        <w:ind w:left="300"/>
        <w:rPr>
          <w:rFonts w:ascii="Times New Roman" w:hAnsi="Times New Roman" w:cs="Times New Roman"/>
          <w:sz w:val="24"/>
          <w:szCs w:val="24"/>
        </w:rPr>
      </w:pPr>
      <w:r>
        <w:rPr>
          <w:rFonts w:ascii="Arial" w:hAnsi="Arial" w:cs="Arial"/>
          <w:b/>
          <w:bCs/>
          <w:color w:val="0000FF"/>
          <w:sz w:val="20"/>
          <w:szCs w:val="20"/>
        </w:rPr>
        <w:t>Ingestion</w:t>
      </w:r>
      <w:r>
        <w:rPr>
          <w:rFonts w:ascii="Times New Roman" w:hAnsi="Times New Roman" w:cs="Times New Roman"/>
          <w:sz w:val="24"/>
          <w:szCs w:val="24"/>
        </w:rPr>
        <w:tab/>
      </w:r>
      <w:r>
        <w:rPr>
          <w:rFonts w:ascii="Arial" w:hAnsi="Arial" w:cs="Arial"/>
          <w:b/>
          <w:bCs/>
          <w:color w:val="0000FF"/>
          <w:sz w:val="20"/>
          <w:szCs w:val="20"/>
        </w:rPr>
        <w:t xml:space="preserve">: </w:t>
      </w:r>
      <w:r>
        <w:rPr>
          <w:rFonts w:ascii="Arial" w:hAnsi="Arial" w:cs="Arial"/>
          <w:color w:val="000000"/>
          <w:sz w:val="20"/>
          <w:szCs w:val="20"/>
        </w:rPr>
        <w:t>No known significant effects or critical hazards.</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u w:val="single"/>
        </w:rPr>
        <w:t>Over-exposure signs/symptoms</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tabs>
          <w:tab w:val="left" w:pos="2960"/>
        </w:tabs>
        <w:autoSpaceDE w:val="0"/>
        <w:autoSpaceDN w:val="0"/>
        <w:adjustRightInd w:val="0"/>
        <w:spacing w:after="0" w:line="240" w:lineRule="auto"/>
        <w:ind w:left="300"/>
        <w:rPr>
          <w:rFonts w:ascii="Times New Roman" w:hAnsi="Times New Roman" w:cs="Times New Roman"/>
          <w:sz w:val="24"/>
          <w:szCs w:val="24"/>
        </w:rPr>
      </w:pPr>
      <w:r>
        <w:rPr>
          <w:rFonts w:ascii="Arial" w:hAnsi="Arial" w:cs="Arial"/>
          <w:b/>
          <w:bCs/>
          <w:color w:val="0000FF"/>
          <w:sz w:val="20"/>
          <w:szCs w:val="20"/>
        </w:rPr>
        <w:t>Eye contact</w:t>
      </w:r>
      <w:r>
        <w:rPr>
          <w:rFonts w:ascii="Times New Roman" w:hAnsi="Times New Roman" w:cs="Times New Roman"/>
          <w:sz w:val="24"/>
          <w:szCs w:val="24"/>
        </w:rPr>
        <w:tab/>
      </w:r>
      <w:r>
        <w:rPr>
          <w:rFonts w:ascii="Arial" w:hAnsi="Arial" w:cs="Arial"/>
          <w:b/>
          <w:bCs/>
          <w:color w:val="0000FF"/>
          <w:sz w:val="19"/>
          <w:szCs w:val="19"/>
        </w:rPr>
        <w:t xml:space="preserve">:  </w:t>
      </w:r>
      <w:r>
        <w:rPr>
          <w:rFonts w:ascii="Arial" w:hAnsi="Arial" w:cs="Arial"/>
          <w:color w:val="000000"/>
          <w:sz w:val="19"/>
          <w:szCs w:val="19"/>
        </w:rPr>
        <w:t>No specific data.</w:t>
      </w:r>
    </w:p>
    <w:p w:rsidR="000133BB" w:rsidRDefault="000133BB" w:rsidP="000133BB">
      <w:pPr>
        <w:pStyle w:val="DefaultParagraphFont"/>
        <w:widowControl w:val="0"/>
        <w:autoSpaceDE w:val="0"/>
        <w:autoSpaceDN w:val="0"/>
        <w:adjustRightInd w:val="0"/>
        <w:spacing w:after="0" w:line="62" w:lineRule="exact"/>
        <w:rPr>
          <w:rFonts w:ascii="Times New Roman" w:hAnsi="Times New Roman" w:cs="Times New Roman"/>
          <w:sz w:val="24"/>
          <w:szCs w:val="24"/>
        </w:rPr>
      </w:pPr>
    </w:p>
    <w:p w:rsidR="000133BB" w:rsidRDefault="000133BB" w:rsidP="000133BB">
      <w:pPr>
        <w:pStyle w:val="DefaultParagraphFont"/>
        <w:widowControl w:val="0"/>
        <w:tabs>
          <w:tab w:val="left" w:pos="2960"/>
        </w:tabs>
        <w:autoSpaceDE w:val="0"/>
        <w:autoSpaceDN w:val="0"/>
        <w:adjustRightInd w:val="0"/>
        <w:spacing w:after="0" w:line="239" w:lineRule="auto"/>
        <w:ind w:left="300"/>
        <w:rPr>
          <w:rFonts w:ascii="Times New Roman" w:hAnsi="Times New Roman" w:cs="Times New Roman"/>
          <w:sz w:val="24"/>
          <w:szCs w:val="24"/>
        </w:rPr>
      </w:pPr>
      <w:r>
        <w:rPr>
          <w:rFonts w:ascii="Arial" w:hAnsi="Arial" w:cs="Arial"/>
          <w:b/>
          <w:bCs/>
          <w:color w:val="0000FF"/>
          <w:sz w:val="20"/>
          <w:szCs w:val="20"/>
        </w:rPr>
        <w:t>Inhalation</w:t>
      </w:r>
      <w:r>
        <w:rPr>
          <w:rFonts w:ascii="Times New Roman" w:hAnsi="Times New Roman" w:cs="Times New Roman"/>
          <w:sz w:val="24"/>
          <w:szCs w:val="24"/>
        </w:rPr>
        <w:tab/>
      </w:r>
      <w:r>
        <w:rPr>
          <w:rFonts w:ascii="Arial" w:hAnsi="Arial" w:cs="Arial"/>
          <w:b/>
          <w:bCs/>
          <w:color w:val="0000FF"/>
          <w:sz w:val="20"/>
          <w:szCs w:val="20"/>
        </w:rPr>
        <w:t xml:space="preserve">:  </w:t>
      </w:r>
      <w:r>
        <w:rPr>
          <w:rFonts w:ascii="Arial" w:hAnsi="Arial" w:cs="Arial"/>
          <w:color w:val="000000"/>
          <w:sz w:val="20"/>
          <w:szCs w:val="20"/>
        </w:rPr>
        <w:t>Adverse symptoms may include the following:</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80"/>
        <w:rPr>
          <w:rFonts w:ascii="Times New Roman" w:hAnsi="Times New Roman" w:cs="Times New Roman"/>
          <w:sz w:val="24"/>
          <w:szCs w:val="24"/>
        </w:rPr>
      </w:pPr>
      <w:r>
        <w:rPr>
          <w:rFonts w:ascii="Arial" w:hAnsi="Arial" w:cs="Arial"/>
          <w:color w:val="000000"/>
          <w:sz w:val="20"/>
          <w:szCs w:val="20"/>
        </w:rPr>
        <w:t>wheezing and breathing difficulties</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80"/>
        <w:rPr>
          <w:rFonts w:ascii="Times New Roman" w:hAnsi="Times New Roman" w:cs="Times New Roman"/>
          <w:sz w:val="24"/>
          <w:szCs w:val="24"/>
        </w:rPr>
      </w:pPr>
      <w:r>
        <w:rPr>
          <w:rFonts w:ascii="Arial" w:hAnsi="Arial" w:cs="Arial"/>
          <w:color w:val="000000"/>
          <w:sz w:val="20"/>
          <w:szCs w:val="20"/>
        </w:rPr>
        <w:t>asthma</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tabs>
          <w:tab w:val="left" w:pos="2960"/>
        </w:tabs>
        <w:autoSpaceDE w:val="0"/>
        <w:autoSpaceDN w:val="0"/>
        <w:adjustRightInd w:val="0"/>
        <w:spacing w:after="0" w:line="240" w:lineRule="auto"/>
        <w:ind w:left="300"/>
        <w:rPr>
          <w:rFonts w:ascii="Times New Roman" w:hAnsi="Times New Roman" w:cs="Times New Roman"/>
          <w:sz w:val="24"/>
          <w:szCs w:val="24"/>
        </w:rPr>
      </w:pPr>
      <w:r>
        <w:rPr>
          <w:rFonts w:ascii="Arial" w:hAnsi="Arial" w:cs="Arial"/>
          <w:b/>
          <w:bCs/>
          <w:color w:val="0000FF"/>
          <w:sz w:val="20"/>
          <w:szCs w:val="20"/>
        </w:rPr>
        <w:t>Skin contact</w:t>
      </w:r>
      <w:r>
        <w:rPr>
          <w:rFonts w:ascii="Times New Roman" w:hAnsi="Times New Roman" w:cs="Times New Roman"/>
          <w:sz w:val="24"/>
          <w:szCs w:val="24"/>
        </w:rPr>
        <w:tab/>
      </w:r>
      <w:r>
        <w:rPr>
          <w:rFonts w:ascii="Arial" w:hAnsi="Arial" w:cs="Arial"/>
          <w:b/>
          <w:bCs/>
          <w:color w:val="0000FF"/>
          <w:sz w:val="19"/>
          <w:szCs w:val="19"/>
        </w:rPr>
        <w:t xml:space="preserve">:  </w:t>
      </w:r>
      <w:r>
        <w:rPr>
          <w:rFonts w:ascii="Arial" w:hAnsi="Arial" w:cs="Arial"/>
          <w:color w:val="000000"/>
          <w:sz w:val="19"/>
          <w:szCs w:val="19"/>
        </w:rPr>
        <w:t>No specific data.</w:t>
      </w:r>
    </w:p>
    <w:p w:rsidR="000133BB" w:rsidRDefault="000133BB" w:rsidP="000133BB">
      <w:pPr>
        <w:pStyle w:val="DefaultParagraphFont"/>
        <w:widowControl w:val="0"/>
        <w:autoSpaceDE w:val="0"/>
        <w:autoSpaceDN w:val="0"/>
        <w:adjustRightInd w:val="0"/>
        <w:spacing w:after="0" w:line="58" w:lineRule="exact"/>
        <w:rPr>
          <w:rFonts w:ascii="Times New Roman" w:hAnsi="Times New Roman" w:cs="Times New Roman"/>
          <w:sz w:val="24"/>
          <w:szCs w:val="24"/>
        </w:rPr>
      </w:pPr>
    </w:p>
    <w:p w:rsidR="000133BB" w:rsidRDefault="000133BB" w:rsidP="000133BB">
      <w:pPr>
        <w:pStyle w:val="DefaultParagraphFont"/>
        <w:widowControl w:val="0"/>
        <w:tabs>
          <w:tab w:val="left" w:pos="2940"/>
        </w:tabs>
        <w:autoSpaceDE w:val="0"/>
        <w:autoSpaceDN w:val="0"/>
        <w:adjustRightInd w:val="0"/>
        <w:spacing w:after="0" w:line="239" w:lineRule="auto"/>
        <w:ind w:left="300"/>
        <w:rPr>
          <w:rFonts w:ascii="Times New Roman" w:hAnsi="Times New Roman" w:cs="Times New Roman"/>
          <w:sz w:val="24"/>
          <w:szCs w:val="24"/>
        </w:rPr>
      </w:pPr>
      <w:r>
        <w:rPr>
          <w:rFonts w:ascii="Arial" w:hAnsi="Arial" w:cs="Arial"/>
          <w:b/>
          <w:bCs/>
          <w:color w:val="0000FF"/>
          <w:sz w:val="20"/>
          <w:szCs w:val="20"/>
        </w:rPr>
        <w:t>Ingestion</w:t>
      </w:r>
      <w:r>
        <w:rPr>
          <w:rFonts w:ascii="Times New Roman" w:hAnsi="Times New Roman" w:cs="Times New Roman"/>
          <w:sz w:val="24"/>
          <w:szCs w:val="24"/>
        </w:rPr>
        <w:tab/>
      </w:r>
      <w:r>
        <w:rPr>
          <w:rFonts w:ascii="Arial" w:hAnsi="Arial" w:cs="Arial"/>
          <w:b/>
          <w:bCs/>
          <w:color w:val="0000FF"/>
          <w:sz w:val="20"/>
          <w:szCs w:val="20"/>
        </w:rPr>
        <w:t xml:space="preserve">:  </w:t>
      </w:r>
      <w:r>
        <w:rPr>
          <w:rFonts w:ascii="Arial" w:hAnsi="Arial" w:cs="Arial"/>
          <w:color w:val="000000"/>
          <w:sz w:val="20"/>
          <w:szCs w:val="20"/>
        </w:rPr>
        <w:t>No specific data.</w:t>
      </w:r>
    </w:p>
    <w:p w:rsidR="000133BB" w:rsidRDefault="000133BB" w:rsidP="000133BB">
      <w:pPr>
        <w:pStyle w:val="DefaultParagraphFont"/>
        <w:widowControl w:val="0"/>
        <w:autoSpaceDE w:val="0"/>
        <w:autoSpaceDN w:val="0"/>
        <w:adjustRightInd w:val="0"/>
        <w:spacing w:after="0" w:line="34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color w:val="0000FF"/>
          <w:sz w:val="20"/>
          <w:szCs w:val="20"/>
        </w:rPr>
        <w:t>4.3 Indication of any immediate medical attention and special treatment needed</w:t>
      </w:r>
    </w:p>
    <w:p w:rsidR="000133BB" w:rsidRDefault="000133BB" w:rsidP="000133BB">
      <w:pPr>
        <w:pStyle w:val="DefaultParagraphFont"/>
        <w:widowControl w:val="0"/>
        <w:autoSpaceDE w:val="0"/>
        <w:autoSpaceDN w:val="0"/>
        <w:adjustRightInd w:val="0"/>
        <w:spacing w:after="0" w:line="58"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Notes to physician</w:t>
      </w:r>
      <w:r>
        <w:rPr>
          <w:rFonts w:ascii="Times New Roman" w:hAnsi="Times New Roman" w:cs="Times New Roman"/>
          <w:sz w:val="24"/>
          <w:szCs w:val="24"/>
        </w:rPr>
        <w:tab/>
      </w:r>
      <w:r>
        <w:rPr>
          <w:rFonts w:ascii="Arial" w:hAnsi="Arial" w:cs="Arial"/>
          <w:b/>
          <w:bCs/>
          <w:color w:val="0000FF"/>
          <w:sz w:val="20"/>
          <w:szCs w:val="20"/>
        </w:rPr>
        <w:t xml:space="preserve">: </w:t>
      </w:r>
      <w:r>
        <w:rPr>
          <w:rFonts w:ascii="Arial" w:hAnsi="Arial" w:cs="Arial"/>
          <w:color w:val="000000"/>
          <w:sz w:val="20"/>
          <w:szCs w:val="20"/>
        </w:rPr>
        <w:t>Treat symptomatically. Contact poison treatment specialist immediately if large</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00"/>
        <w:rPr>
          <w:rFonts w:ascii="Times New Roman" w:hAnsi="Times New Roman" w:cs="Times New Roman"/>
          <w:sz w:val="24"/>
          <w:szCs w:val="24"/>
        </w:rPr>
      </w:pPr>
      <w:r>
        <w:rPr>
          <w:rFonts w:ascii="Arial" w:hAnsi="Arial" w:cs="Arial"/>
          <w:color w:val="000000"/>
          <w:sz w:val="20"/>
          <w:szCs w:val="20"/>
        </w:rPr>
        <w:t>quantities have been ingested or inhaled.</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Specific treatments</w:t>
      </w:r>
      <w:r>
        <w:rPr>
          <w:rFonts w:ascii="Times New Roman" w:hAnsi="Times New Roman" w:cs="Times New Roman"/>
          <w:sz w:val="24"/>
          <w:szCs w:val="24"/>
        </w:rPr>
        <w:tab/>
      </w:r>
      <w:r>
        <w:rPr>
          <w:rFonts w:ascii="Arial" w:hAnsi="Arial" w:cs="Arial"/>
          <w:b/>
          <w:bCs/>
          <w:color w:val="0000FF"/>
          <w:sz w:val="20"/>
          <w:szCs w:val="20"/>
        </w:rPr>
        <w:t xml:space="preserve">: </w:t>
      </w:r>
      <w:r>
        <w:rPr>
          <w:rFonts w:ascii="Arial" w:hAnsi="Arial" w:cs="Arial"/>
          <w:color w:val="000000"/>
          <w:sz w:val="20"/>
          <w:szCs w:val="20"/>
        </w:rPr>
        <w:t>No specific treatment.</w:t>
      </w: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6672" behindDoc="1" locked="0" layoutInCell="0" allowOverlap="1" wp14:anchorId="22C9E5F8" wp14:editId="368831DD">
            <wp:simplePos x="0" y="0"/>
            <wp:positionH relativeFrom="column">
              <wp:posOffset>2540</wp:posOffset>
            </wp:positionH>
            <wp:positionV relativeFrom="paragraph">
              <wp:posOffset>230505</wp:posOffset>
            </wp:positionV>
            <wp:extent cx="6760845" cy="300990"/>
            <wp:effectExtent l="0" t="0" r="1905" b="381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60845" cy="300990"/>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00"/>
          <w:sz w:val="28"/>
          <w:szCs w:val="28"/>
        </w:rPr>
        <w:t>SECTION 5: Firefighting measures</w:t>
      </w:r>
    </w:p>
    <w:p w:rsidR="000133BB" w:rsidRDefault="000133BB" w:rsidP="000133BB">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color w:val="0000FF"/>
          <w:sz w:val="20"/>
          <w:szCs w:val="20"/>
        </w:rPr>
        <w:t>5.1 Extinguishing media</w:t>
      </w:r>
    </w:p>
    <w:p w:rsidR="000133BB" w:rsidRDefault="000133BB" w:rsidP="000133BB">
      <w:pPr>
        <w:pStyle w:val="DefaultParagraphFont"/>
        <w:widowControl w:val="0"/>
        <w:autoSpaceDE w:val="0"/>
        <w:autoSpaceDN w:val="0"/>
        <w:adjustRightInd w:val="0"/>
        <w:spacing w:after="0" w:line="238" w:lineRule="auto"/>
        <w:ind w:left="180"/>
        <w:rPr>
          <w:rFonts w:ascii="Times New Roman" w:hAnsi="Times New Roman" w:cs="Times New Roman"/>
          <w:sz w:val="24"/>
          <w:szCs w:val="24"/>
        </w:rPr>
      </w:pPr>
      <w:r>
        <w:rPr>
          <w:rFonts w:ascii="Arial" w:hAnsi="Arial" w:cs="Arial"/>
          <w:b/>
          <w:bCs/>
          <w:color w:val="0000FF"/>
          <w:sz w:val="20"/>
          <w:szCs w:val="20"/>
        </w:rPr>
        <w:t xml:space="preserve">Suitable extinguishing      : </w:t>
      </w:r>
      <w:r>
        <w:rPr>
          <w:rFonts w:ascii="Arial" w:hAnsi="Arial" w:cs="Arial"/>
          <w:color w:val="000000"/>
          <w:sz w:val="20"/>
          <w:szCs w:val="20"/>
        </w:rPr>
        <w:t>Use dry chemical,</w:t>
      </w:r>
      <w:r>
        <w:rPr>
          <w:rFonts w:ascii="Arial" w:hAnsi="Arial" w:cs="Arial"/>
          <w:b/>
          <w:bCs/>
          <w:color w:val="0000FF"/>
          <w:sz w:val="20"/>
          <w:szCs w:val="20"/>
        </w:rPr>
        <w:t xml:space="preserve"> </w:t>
      </w:r>
      <w:r>
        <w:rPr>
          <w:rFonts w:ascii="Lucida Sans Unicode" w:hAnsi="Lucida Sans Unicode" w:cs="Lucida Sans Unicode"/>
          <w:color w:val="000000"/>
          <w:sz w:val="20"/>
          <w:szCs w:val="20"/>
        </w:rPr>
        <w:t>CO₂,</w:t>
      </w:r>
      <w:r>
        <w:rPr>
          <w:rFonts w:ascii="Arial" w:hAnsi="Arial" w:cs="Arial"/>
          <w:b/>
          <w:bCs/>
          <w:color w:val="0000FF"/>
          <w:sz w:val="20"/>
          <w:szCs w:val="20"/>
        </w:rPr>
        <w:t xml:space="preserve"> </w:t>
      </w:r>
      <w:r>
        <w:rPr>
          <w:rFonts w:ascii="Arial" w:hAnsi="Arial" w:cs="Arial"/>
          <w:color w:val="000000"/>
          <w:sz w:val="20"/>
          <w:szCs w:val="20"/>
        </w:rPr>
        <w:t>water spray (fog) or foam.</w:t>
      </w:r>
    </w:p>
    <w:p w:rsidR="000133BB" w:rsidRDefault="000133BB" w:rsidP="000133BB">
      <w:pPr>
        <w:pStyle w:val="DefaultParagraphFont"/>
        <w:widowControl w:val="0"/>
        <w:autoSpaceDE w:val="0"/>
        <w:autoSpaceDN w:val="0"/>
        <w:adjustRightInd w:val="0"/>
        <w:spacing w:after="0" w:line="228" w:lineRule="auto"/>
        <w:ind w:left="180"/>
        <w:rPr>
          <w:rFonts w:ascii="Times New Roman" w:hAnsi="Times New Roman" w:cs="Times New Roman"/>
          <w:sz w:val="24"/>
          <w:szCs w:val="24"/>
        </w:rPr>
      </w:pPr>
      <w:r>
        <w:rPr>
          <w:rFonts w:ascii="Arial" w:hAnsi="Arial" w:cs="Arial"/>
          <w:b/>
          <w:bCs/>
          <w:color w:val="0000FF"/>
          <w:sz w:val="20"/>
          <w:szCs w:val="20"/>
        </w:rPr>
        <w:t>media</w:t>
      </w:r>
    </w:p>
    <w:p w:rsidR="000133BB" w:rsidRDefault="000133BB" w:rsidP="000133BB">
      <w:pPr>
        <w:pStyle w:val="DefaultParagraphFont"/>
        <w:widowControl w:val="0"/>
        <w:autoSpaceDE w:val="0"/>
        <w:autoSpaceDN w:val="0"/>
        <w:adjustRightInd w:val="0"/>
        <w:spacing w:after="0" w:line="163"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 xml:space="preserve">Unsuitable extinguishing    :  </w:t>
      </w:r>
      <w:r>
        <w:rPr>
          <w:rFonts w:ascii="Arial" w:hAnsi="Arial" w:cs="Arial"/>
          <w:color w:val="000000"/>
          <w:sz w:val="20"/>
          <w:szCs w:val="20"/>
        </w:rPr>
        <w:t>Do not use water jet.</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media</w:t>
      </w:r>
    </w:p>
    <w:p w:rsidR="000133BB" w:rsidRDefault="000133BB" w:rsidP="000133BB">
      <w:pPr>
        <w:pStyle w:val="DefaultParagraphFont"/>
        <w:widowControl w:val="0"/>
        <w:autoSpaceDE w:val="0"/>
        <w:autoSpaceDN w:val="0"/>
        <w:adjustRightInd w:val="0"/>
        <w:spacing w:after="0" w:line="389" w:lineRule="exact"/>
        <w:rPr>
          <w:rFonts w:ascii="Times New Roman" w:hAnsi="Times New Roman" w:cs="Times New Roman"/>
          <w:sz w:val="24"/>
          <w:szCs w:val="24"/>
        </w:rPr>
      </w:pPr>
    </w:p>
    <w:p w:rsidR="00600D4A" w:rsidRDefault="00600D4A" w:rsidP="000133BB">
      <w:pPr>
        <w:pStyle w:val="DefaultParagraphFont"/>
        <w:widowControl w:val="0"/>
        <w:autoSpaceDE w:val="0"/>
        <w:autoSpaceDN w:val="0"/>
        <w:adjustRightInd w:val="0"/>
        <w:spacing w:after="0" w:line="239" w:lineRule="auto"/>
        <w:ind w:left="60"/>
        <w:rPr>
          <w:rFonts w:ascii="Arial" w:hAnsi="Arial" w:cs="Arial"/>
          <w:b/>
          <w:bCs/>
          <w:color w:val="0000FF"/>
          <w:sz w:val="20"/>
          <w:szCs w:val="20"/>
        </w:rPr>
      </w:pP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color w:val="0000FF"/>
          <w:sz w:val="20"/>
          <w:szCs w:val="20"/>
        </w:rPr>
        <w:t>5.2 Special hazards arising from the substance or mixture</w:t>
      </w:r>
    </w:p>
    <w:p w:rsidR="000133BB" w:rsidRDefault="000133BB" w:rsidP="000133BB">
      <w:pPr>
        <w:pStyle w:val="DefaultParagraphFont"/>
        <w:widowControl w:val="0"/>
        <w:autoSpaceDE w:val="0"/>
        <w:autoSpaceDN w:val="0"/>
        <w:adjustRightInd w:val="0"/>
        <w:spacing w:after="0" w:line="58"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color w:val="0000FF"/>
          <w:sz w:val="20"/>
          <w:szCs w:val="20"/>
        </w:rPr>
        <w:t>Hazards from the</w:t>
      </w:r>
      <w:r>
        <w:rPr>
          <w:rFonts w:ascii="Times New Roman" w:hAnsi="Times New Roman" w:cs="Times New Roman"/>
          <w:sz w:val="24"/>
          <w:szCs w:val="24"/>
        </w:rPr>
        <w:tab/>
      </w:r>
      <w:r>
        <w:rPr>
          <w:rFonts w:ascii="Arial" w:hAnsi="Arial" w:cs="Arial"/>
          <w:b/>
          <w:bCs/>
          <w:color w:val="0000FF"/>
          <w:sz w:val="19"/>
          <w:szCs w:val="19"/>
        </w:rPr>
        <w:t xml:space="preserve">: </w:t>
      </w:r>
      <w:r>
        <w:rPr>
          <w:rFonts w:ascii="Arial" w:hAnsi="Arial" w:cs="Arial"/>
          <w:color w:val="000000"/>
          <w:sz w:val="19"/>
          <w:szCs w:val="19"/>
        </w:rPr>
        <w:t>Highly flammable liquid. In a fire or if heated, a pressure increase will occur and the</w:t>
      </w:r>
    </w:p>
    <w:p w:rsidR="000133BB" w:rsidRDefault="000133BB" w:rsidP="000133BB">
      <w:pPr>
        <w:pStyle w:val="DefaultParagraphFont"/>
        <w:widowControl w:val="0"/>
        <w:tabs>
          <w:tab w:val="left" w:pos="3100"/>
        </w:tabs>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color w:val="0000FF"/>
          <w:sz w:val="20"/>
          <w:szCs w:val="20"/>
        </w:rPr>
        <w:t>substance or mixture</w:t>
      </w:r>
      <w:r>
        <w:rPr>
          <w:rFonts w:ascii="Times New Roman" w:hAnsi="Times New Roman" w:cs="Times New Roman"/>
          <w:sz w:val="24"/>
          <w:szCs w:val="24"/>
        </w:rPr>
        <w:tab/>
      </w:r>
      <w:r>
        <w:rPr>
          <w:rFonts w:ascii="Arial" w:hAnsi="Arial" w:cs="Arial"/>
          <w:color w:val="000000"/>
          <w:sz w:val="19"/>
          <w:szCs w:val="19"/>
        </w:rPr>
        <w:t xml:space="preserve">container may burst, with the risk of a subsequent explosion. The </w:t>
      </w:r>
      <w:proofErr w:type="spellStart"/>
      <w:r>
        <w:rPr>
          <w:rFonts w:ascii="Arial" w:hAnsi="Arial" w:cs="Arial"/>
          <w:color w:val="000000"/>
          <w:sz w:val="19"/>
          <w:szCs w:val="19"/>
        </w:rPr>
        <w:t>vapor</w:t>
      </w:r>
      <w:proofErr w:type="spellEnd"/>
      <w:r>
        <w:rPr>
          <w:rFonts w:ascii="Arial" w:hAnsi="Arial" w:cs="Arial"/>
          <w:color w:val="000000"/>
          <w:sz w:val="19"/>
          <w:szCs w:val="19"/>
        </w:rPr>
        <w:t>/gas is</w:t>
      </w: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 xml:space="preserve">heavier than air and will spread along the ground. </w:t>
      </w:r>
      <w:proofErr w:type="spellStart"/>
      <w:r>
        <w:rPr>
          <w:rFonts w:ascii="Arial" w:hAnsi="Arial" w:cs="Arial"/>
          <w:color w:val="000000"/>
          <w:sz w:val="20"/>
          <w:szCs w:val="20"/>
        </w:rPr>
        <w:t>Vapors</w:t>
      </w:r>
      <w:proofErr w:type="spellEnd"/>
      <w:r>
        <w:rPr>
          <w:rFonts w:ascii="Arial" w:hAnsi="Arial" w:cs="Arial"/>
          <w:color w:val="000000"/>
          <w:sz w:val="20"/>
          <w:szCs w:val="20"/>
        </w:rPr>
        <w:t xml:space="preserve"> may accumulate in low or</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color w:val="000000"/>
          <w:sz w:val="20"/>
          <w:szCs w:val="20"/>
        </w:rPr>
        <w:t>confined areas or travel a considerable distance to a source of ignition and flash back.</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Runoff to sewer may create fire or explosion hazard.</w:t>
      </w:r>
    </w:p>
    <w:p w:rsidR="000133BB" w:rsidRDefault="000133BB" w:rsidP="000133BB">
      <w:pPr>
        <w:pStyle w:val="DefaultParagraphFont"/>
        <w:widowControl w:val="0"/>
        <w:autoSpaceDE w:val="0"/>
        <w:autoSpaceDN w:val="0"/>
        <w:adjustRightInd w:val="0"/>
        <w:spacing w:after="0" w:line="68"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color w:val="0000FF"/>
          <w:sz w:val="20"/>
          <w:szCs w:val="20"/>
        </w:rPr>
        <w:t>Hazardous thermal</w:t>
      </w:r>
      <w:r>
        <w:rPr>
          <w:rFonts w:ascii="Times New Roman" w:hAnsi="Times New Roman" w:cs="Times New Roman"/>
          <w:sz w:val="24"/>
          <w:szCs w:val="24"/>
        </w:rPr>
        <w:tab/>
      </w:r>
      <w:r>
        <w:rPr>
          <w:rFonts w:ascii="Arial" w:hAnsi="Arial" w:cs="Arial"/>
          <w:b/>
          <w:bCs/>
          <w:color w:val="0000FF"/>
          <w:sz w:val="19"/>
          <w:szCs w:val="19"/>
        </w:rPr>
        <w:t xml:space="preserve">: </w:t>
      </w:r>
      <w:r>
        <w:rPr>
          <w:rFonts w:ascii="Arial" w:hAnsi="Arial" w:cs="Arial"/>
          <w:color w:val="000000"/>
          <w:sz w:val="19"/>
          <w:szCs w:val="19"/>
        </w:rPr>
        <w:t>Decomposition products may include the following materials:</w:t>
      </w:r>
    </w:p>
    <w:p w:rsidR="000133BB" w:rsidRDefault="000133BB" w:rsidP="000133BB">
      <w:pPr>
        <w:pStyle w:val="DefaultParagraphFont"/>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 xml:space="preserve">decomposition products      </w:t>
      </w:r>
      <w:r>
        <w:rPr>
          <w:rFonts w:ascii="Arial" w:hAnsi="Arial" w:cs="Arial"/>
          <w:color w:val="000000"/>
          <w:sz w:val="20"/>
          <w:szCs w:val="20"/>
        </w:rPr>
        <w:t>metal oxide/oxides</w:t>
      </w:r>
    </w:p>
    <w:p w:rsidR="000133BB" w:rsidRDefault="000133BB" w:rsidP="000133B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133BB">
          <w:pgSz w:w="11900" w:h="16840"/>
          <w:pgMar w:top="275" w:right="720" w:bottom="1003" w:left="600" w:header="720" w:footer="720" w:gutter="0"/>
          <w:cols w:space="720" w:equalWidth="0">
            <w:col w:w="10580"/>
          </w:cols>
          <w:noEndnote/>
        </w:sectPr>
      </w:pPr>
      <w:r>
        <w:rPr>
          <w:noProof/>
        </w:rPr>
        <w:drawing>
          <wp:anchor distT="0" distB="0" distL="114300" distR="114300" simplePos="0" relativeHeight="251677696" behindDoc="1" locked="0" layoutInCell="0" allowOverlap="1" wp14:anchorId="21EDABCD" wp14:editId="35E49A03">
            <wp:simplePos x="0" y="0"/>
            <wp:positionH relativeFrom="column">
              <wp:posOffset>2540</wp:posOffset>
            </wp:positionH>
            <wp:positionV relativeFrom="paragraph">
              <wp:posOffset>427990</wp:posOffset>
            </wp:positionV>
            <wp:extent cx="6760845" cy="240665"/>
            <wp:effectExtent l="0" t="0" r="1905" b="698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0845" cy="240665"/>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325" w:lineRule="exact"/>
        <w:rPr>
          <w:rFonts w:ascii="Times New Roman" w:hAnsi="Times New Roman" w:cs="Times New Roman"/>
          <w:sz w:val="24"/>
          <w:szCs w:val="24"/>
        </w:rPr>
      </w:pPr>
    </w:p>
    <w:p w:rsidR="000133BB" w:rsidRDefault="000133BB" w:rsidP="000133BB">
      <w:pPr>
        <w:pStyle w:val="DefaultParagraphFont"/>
        <w:widowControl w:val="0"/>
        <w:tabs>
          <w:tab w:val="left" w:pos="10120"/>
        </w:tabs>
        <w:autoSpaceDE w:val="0"/>
        <w:autoSpaceDN w:val="0"/>
        <w:adjustRightInd w:val="0"/>
        <w:spacing w:after="0" w:line="239" w:lineRule="auto"/>
        <w:rPr>
          <w:rFonts w:ascii="Times New Roman" w:hAnsi="Times New Roman" w:cs="Times New Roman"/>
          <w:sz w:val="24"/>
          <w:szCs w:val="24"/>
        </w:rPr>
      </w:pPr>
      <w:r>
        <w:rPr>
          <w:rFonts w:ascii="Arial" w:hAnsi="Arial" w:cs="Arial"/>
          <w:b/>
          <w:bCs/>
          <w:color w:val="0000FF"/>
          <w:sz w:val="20"/>
          <w:szCs w:val="20"/>
        </w:rPr>
        <w:t xml:space="preserve">Date of issue/Date of revision  :  </w:t>
      </w:r>
      <w:r>
        <w:rPr>
          <w:rFonts w:ascii="Arial" w:hAnsi="Arial" w:cs="Arial"/>
          <w:color w:val="000000"/>
          <w:sz w:val="20"/>
          <w:szCs w:val="20"/>
        </w:rPr>
        <w:t>2/10/2014.</w:t>
      </w:r>
      <w:r>
        <w:rPr>
          <w:rFonts w:ascii="Times New Roman" w:hAnsi="Times New Roman" w:cs="Times New Roman"/>
          <w:sz w:val="24"/>
          <w:szCs w:val="24"/>
        </w:rPr>
        <w:tab/>
      </w:r>
      <w:r>
        <w:rPr>
          <w:rFonts w:ascii="Arial" w:hAnsi="Arial" w:cs="Arial"/>
          <w:b/>
          <w:bCs/>
          <w:i/>
          <w:iCs/>
          <w:color w:val="000000"/>
          <w:sz w:val="19"/>
          <w:szCs w:val="19"/>
        </w:rPr>
        <w:t>4/14</w:t>
      </w:r>
    </w:p>
    <w:p w:rsidR="000133BB" w:rsidRDefault="000133BB" w:rsidP="000133BB">
      <w:pPr>
        <w:pStyle w:val="DefaultParagraphFont"/>
        <w:widowControl w:val="0"/>
        <w:autoSpaceDE w:val="0"/>
        <w:autoSpaceDN w:val="0"/>
        <w:adjustRightInd w:val="0"/>
        <w:spacing w:after="0" w:line="2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133BB">
          <w:type w:val="continuous"/>
          <w:pgSz w:w="11900" w:h="16840"/>
          <w:pgMar w:top="275" w:right="720" w:bottom="1003" w:left="660" w:header="720" w:footer="720" w:gutter="0"/>
          <w:cols w:space="720" w:equalWidth="0">
            <w:col w:w="10520"/>
          </w:cols>
          <w:noEndnote/>
        </w:sectPr>
      </w:pPr>
    </w:p>
    <w:p w:rsidR="000133BB" w:rsidRDefault="000133BB" w:rsidP="000133BB">
      <w:pPr>
        <w:pStyle w:val="DefaultParagraphFont"/>
        <w:widowControl w:val="0"/>
        <w:autoSpaceDE w:val="0"/>
        <w:autoSpaceDN w:val="0"/>
        <w:adjustRightInd w:val="0"/>
        <w:spacing w:after="0" w:line="239" w:lineRule="auto"/>
        <w:rPr>
          <w:rFonts w:ascii="Times New Roman" w:hAnsi="Times New Roman" w:cs="Times New Roman"/>
          <w:sz w:val="24"/>
          <w:szCs w:val="24"/>
        </w:rPr>
      </w:pPr>
      <w:bookmarkStart w:id="3" w:name="page5"/>
      <w:bookmarkEnd w:id="3"/>
      <w:r>
        <w:rPr>
          <w:rFonts w:ascii="Arial" w:hAnsi="Arial" w:cs="Arial"/>
          <w:b/>
          <w:bCs/>
          <w:color w:val="0000FF"/>
          <w:sz w:val="20"/>
          <w:szCs w:val="20"/>
        </w:rPr>
        <w:t>Conforms to Regulation (EC) No. 1907/2006 (REACH), Annex II - Europe</w:t>
      </w:r>
    </w:p>
    <w:p w:rsidR="000133BB" w:rsidRDefault="000133BB" w:rsidP="000133BB">
      <w:pPr>
        <w:pStyle w:val="DefaultParagraphFont"/>
        <w:widowControl w:val="0"/>
        <w:autoSpaceDE w:val="0"/>
        <w:autoSpaceDN w:val="0"/>
        <w:adjustRightInd w:val="0"/>
        <w:spacing w:after="0" w:line="58" w:lineRule="exact"/>
        <w:rPr>
          <w:rFonts w:ascii="Times New Roman" w:hAnsi="Times New Roman" w:cs="Times New Roman"/>
          <w:sz w:val="24"/>
          <w:szCs w:val="24"/>
        </w:rPr>
      </w:pPr>
      <w:r>
        <w:rPr>
          <w:noProof/>
        </w:rPr>
        <w:drawing>
          <wp:anchor distT="0" distB="0" distL="114300" distR="114300" simplePos="0" relativeHeight="251678720" behindDoc="1" locked="0" layoutInCell="0" allowOverlap="1" wp14:anchorId="1DF523F5" wp14:editId="607130B0">
            <wp:simplePos x="0" y="0"/>
            <wp:positionH relativeFrom="column">
              <wp:posOffset>2540</wp:posOffset>
            </wp:positionH>
            <wp:positionV relativeFrom="paragraph">
              <wp:posOffset>5080</wp:posOffset>
            </wp:positionV>
            <wp:extent cx="6724650" cy="240665"/>
            <wp:effectExtent l="0" t="0" r="0" b="698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4650" cy="240665"/>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i/>
          <w:iCs/>
          <w:sz w:val="20"/>
          <w:szCs w:val="20"/>
        </w:rPr>
        <w:t>Heavy Duty Blue Vulcanizing Fluid</w:t>
      </w:r>
    </w:p>
    <w:p w:rsidR="000133BB" w:rsidRDefault="000133BB" w:rsidP="000133BB">
      <w:pPr>
        <w:pStyle w:val="DefaultParagraphFont"/>
        <w:widowControl w:val="0"/>
        <w:autoSpaceDE w:val="0"/>
        <w:autoSpaceDN w:val="0"/>
        <w:adjustRightInd w:val="0"/>
        <w:spacing w:after="0" w:line="164" w:lineRule="exact"/>
        <w:rPr>
          <w:rFonts w:ascii="Times New Roman" w:hAnsi="Times New Roman" w:cs="Times New Roman"/>
          <w:sz w:val="24"/>
          <w:szCs w:val="24"/>
        </w:rPr>
      </w:pPr>
      <w:r>
        <w:rPr>
          <w:noProof/>
        </w:rPr>
        <w:drawing>
          <wp:anchor distT="0" distB="0" distL="114300" distR="114300" simplePos="0" relativeHeight="251679744" behindDoc="1" locked="0" layoutInCell="0" allowOverlap="1" wp14:anchorId="7165C319" wp14:editId="67FA9D40">
            <wp:simplePos x="0" y="0"/>
            <wp:positionH relativeFrom="column">
              <wp:posOffset>2540</wp:posOffset>
            </wp:positionH>
            <wp:positionV relativeFrom="paragraph">
              <wp:posOffset>72390</wp:posOffset>
            </wp:positionV>
            <wp:extent cx="6760845" cy="300990"/>
            <wp:effectExtent l="0" t="0" r="1905" b="381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60845" cy="300990"/>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00"/>
          <w:sz w:val="28"/>
          <w:szCs w:val="28"/>
        </w:rPr>
        <w:t>SECTION 5: Firefighting measures</w:t>
      </w:r>
    </w:p>
    <w:p w:rsidR="000133BB" w:rsidRDefault="000133BB" w:rsidP="000133BB">
      <w:pPr>
        <w:pStyle w:val="DefaultParagraphFont"/>
        <w:widowControl w:val="0"/>
        <w:autoSpaceDE w:val="0"/>
        <w:autoSpaceDN w:val="0"/>
        <w:adjustRightInd w:val="0"/>
        <w:spacing w:after="0" w:line="105"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color w:val="0000FF"/>
          <w:sz w:val="20"/>
          <w:szCs w:val="20"/>
        </w:rPr>
        <w:t>5.3 Advice for firefighters</w:t>
      </w:r>
    </w:p>
    <w:p w:rsidR="000133BB" w:rsidRDefault="000133BB" w:rsidP="000133BB">
      <w:pPr>
        <w:pStyle w:val="DefaultParagraphFont"/>
        <w:widowControl w:val="0"/>
        <w:autoSpaceDE w:val="0"/>
        <w:autoSpaceDN w:val="0"/>
        <w:adjustRightInd w:val="0"/>
        <w:spacing w:after="0" w:line="68"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 xml:space="preserve">Special protective actions   : </w:t>
      </w:r>
      <w:r>
        <w:rPr>
          <w:rFonts w:ascii="Arial" w:hAnsi="Arial" w:cs="Arial"/>
          <w:color w:val="000000"/>
          <w:sz w:val="20"/>
          <w:szCs w:val="20"/>
        </w:rPr>
        <w:t>Promptly isolate the scene by removing all persons from the vicinity of the incident if</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tabs>
          <w:tab w:val="left" w:pos="3100"/>
        </w:tabs>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for fire-fighters</w:t>
      </w:r>
      <w:r>
        <w:rPr>
          <w:rFonts w:ascii="Times New Roman" w:hAnsi="Times New Roman" w:cs="Times New Roman"/>
          <w:sz w:val="24"/>
          <w:szCs w:val="24"/>
        </w:rPr>
        <w:tab/>
      </w:r>
      <w:r>
        <w:rPr>
          <w:rFonts w:ascii="Arial" w:hAnsi="Arial" w:cs="Arial"/>
          <w:color w:val="000000"/>
          <w:sz w:val="19"/>
          <w:szCs w:val="19"/>
        </w:rPr>
        <w:t>there is a fire. No action shall be taken involving any personal risk or without suitable</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training. Move containers from fire area if this can be done without risk. Use water</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spray to keep fire-exposed containers cool. This material is toxic to aquatic</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organisms. Fire water contaminated with this material must be contained and</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prevented from being discharged to any waterway, sewer or drain.</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Special protective</w:t>
      </w:r>
      <w:r>
        <w:rPr>
          <w:rFonts w:ascii="Times New Roman" w:hAnsi="Times New Roman" w:cs="Times New Roman"/>
          <w:sz w:val="24"/>
          <w:szCs w:val="24"/>
        </w:rPr>
        <w:tab/>
      </w:r>
      <w:r>
        <w:rPr>
          <w:rFonts w:ascii="Arial" w:hAnsi="Arial" w:cs="Arial"/>
          <w:b/>
          <w:bCs/>
          <w:color w:val="0000FF"/>
          <w:sz w:val="19"/>
          <w:szCs w:val="19"/>
        </w:rPr>
        <w:t xml:space="preserve">: </w:t>
      </w:r>
      <w:r>
        <w:rPr>
          <w:rFonts w:ascii="Arial" w:hAnsi="Arial" w:cs="Arial"/>
          <w:color w:val="000000"/>
          <w:sz w:val="19"/>
          <w:szCs w:val="19"/>
        </w:rPr>
        <w:t>Fire-fighters should wear appropriate protective equipment and self-contained</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 xml:space="preserve">equipment for fire-fighters     </w:t>
      </w:r>
      <w:r>
        <w:rPr>
          <w:rFonts w:ascii="Arial" w:hAnsi="Arial" w:cs="Arial"/>
          <w:color w:val="000000"/>
          <w:sz w:val="20"/>
          <w:szCs w:val="20"/>
        </w:rPr>
        <w:t>breathing apparatus (SCBA) with a full face-piece operated in positive pressure</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mode. Clothing for fire-fighters (including helmets, protective boots and gloves)</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conforming to European standard EN 469 will provide a basic level of protection for</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chemical incidents.</w:t>
      </w: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0768" behindDoc="1" locked="0" layoutInCell="0" allowOverlap="1" wp14:anchorId="146F942B" wp14:editId="1793E906">
            <wp:simplePos x="0" y="0"/>
            <wp:positionH relativeFrom="column">
              <wp:posOffset>2540</wp:posOffset>
            </wp:positionH>
            <wp:positionV relativeFrom="paragraph">
              <wp:posOffset>230505</wp:posOffset>
            </wp:positionV>
            <wp:extent cx="6760845" cy="288925"/>
            <wp:effectExtent l="0" t="0" r="190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0845" cy="288925"/>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00"/>
          <w:sz w:val="28"/>
          <w:szCs w:val="28"/>
        </w:rPr>
        <w:t>SECTION 6: Accidental release measures</w:t>
      </w:r>
    </w:p>
    <w:p w:rsidR="000133BB" w:rsidRDefault="000133BB" w:rsidP="000133BB">
      <w:pPr>
        <w:pStyle w:val="DefaultParagraphFont"/>
        <w:widowControl w:val="0"/>
        <w:autoSpaceDE w:val="0"/>
        <w:autoSpaceDN w:val="0"/>
        <w:adjustRightInd w:val="0"/>
        <w:spacing w:after="0" w:line="124"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color w:val="0000FF"/>
          <w:sz w:val="20"/>
          <w:szCs w:val="20"/>
        </w:rPr>
        <w:t>6.1 Personal precautions, protective equipment and emergency procedures</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For non-emergency</w:t>
      </w:r>
      <w:r>
        <w:rPr>
          <w:rFonts w:ascii="Times New Roman" w:hAnsi="Times New Roman" w:cs="Times New Roman"/>
          <w:sz w:val="24"/>
          <w:szCs w:val="24"/>
        </w:rPr>
        <w:tab/>
      </w:r>
      <w:r>
        <w:rPr>
          <w:rFonts w:ascii="Arial" w:hAnsi="Arial" w:cs="Arial"/>
          <w:b/>
          <w:bCs/>
          <w:color w:val="0000FF"/>
          <w:sz w:val="19"/>
          <w:szCs w:val="19"/>
        </w:rPr>
        <w:t xml:space="preserve">: </w:t>
      </w:r>
      <w:r>
        <w:rPr>
          <w:rFonts w:ascii="Arial" w:hAnsi="Arial" w:cs="Arial"/>
          <w:color w:val="000000"/>
          <w:sz w:val="19"/>
          <w:szCs w:val="19"/>
        </w:rPr>
        <w:t>No action shall be taken involving any personal risk or without suitable training.</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tabs>
          <w:tab w:val="left" w:pos="3100"/>
        </w:tabs>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personnel</w:t>
      </w:r>
      <w:r>
        <w:rPr>
          <w:rFonts w:ascii="Times New Roman" w:hAnsi="Times New Roman" w:cs="Times New Roman"/>
          <w:sz w:val="24"/>
          <w:szCs w:val="24"/>
        </w:rPr>
        <w:tab/>
      </w:r>
      <w:r>
        <w:rPr>
          <w:rFonts w:ascii="Arial" w:hAnsi="Arial" w:cs="Arial"/>
          <w:color w:val="000000"/>
          <w:sz w:val="20"/>
          <w:szCs w:val="20"/>
        </w:rPr>
        <w:t>Evacuate surrounding areas. Keep unnecessary and unprotected personnel from</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entering. Do not touch or walk through spilled material. Shut off all ignition sources.</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overflowPunct w:val="0"/>
        <w:autoSpaceDE w:val="0"/>
        <w:autoSpaceDN w:val="0"/>
        <w:adjustRightInd w:val="0"/>
        <w:spacing w:after="0" w:line="239" w:lineRule="auto"/>
        <w:ind w:right="20"/>
        <w:jc w:val="right"/>
        <w:rPr>
          <w:rFonts w:ascii="Times New Roman" w:hAnsi="Times New Roman" w:cs="Times New Roman"/>
          <w:sz w:val="24"/>
          <w:szCs w:val="24"/>
        </w:rPr>
      </w:pPr>
      <w:r>
        <w:rPr>
          <w:rFonts w:ascii="Arial" w:hAnsi="Arial" w:cs="Arial"/>
          <w:color w:val="000000"/>
          <w:sz w:val="20"/>
          <w:szCs w:val="20"/>
        </w:rPr>
        <w:t xml:space="preserve">No flares, smoking or flames in hazard area. Avoid breathing </w:t>
      </w:r>
      <w:proofErr w:type="spellStart"/>
      <w:r>
        <w:rPr>
          <w:rFonts w:ascii="Arial" w:hAnsi="Arial" w:cs="Arial"/>
          <w:color w:val="000000"/>
          <w:sz w:val="20"/>
          <w:szCs w:val="20"/>
        </w:rPr>
        <w:t>vapor</w:t>
      </w:r>
      <w:proofErr w:type="spellEnd"/>
      <w:r>
        <w:rPr>
          <w:rFonts w:ascii="Arial" w:hAnsi="Arial" w:cs="Arial"/>
          <w:color w:val="000000"/>
          <w:sz w:val="20"/>
          <w:szCs w:val="20"/>
        </w:rPr>
        <w:t xml:space="preserve"> or mist. Provide</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adequate ventilation. Wear appropriate respirator when ventilation is inadequate.</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40" w:lineRule="auto"/>
        <w:ind w:left="3120"/>
        <w:rPr>
          <w:rFonts w:ascii="Times New Roman" w:hAnsi="Times New Roman" w:cs="Times New Roman"/>
          <w:sz w:val="24"/>
          <w:szCs w:val="24"/>
        </w:rPr>
      </w:pPr>
      <w:r>
        <w:rPr>
          <w:rFonts w:ascii="Arial" w:hAnsi="Arial" w:cs="Arial"/>
          <w:color w:val="000000"/>
          <w:sz w:val="20"/>
          <w:szCs w:val="20"/>
        </w:rPr>
        <w:t>Put on appropriate personal protective equipment.</w:t>
      </w:r>
    </w:p>
    <w:p w:rsidR="000133BB" w:rsidRDefault="000133BB" w:rsidP="000133BB">
      <w:pPr>
        <w:pStyle w:val="DefaultParagraphFont"/>
        <w:widowControl w:val="0"/>
        <w:autoSpaceDE w:val="0"/>
        <w:autoSpaceDN w:val="0"/>
        <w:adjustRightInd w:val="0"/>
        <w:spacing w:after="0" w:line="62"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 xml:space="preserve">For emergency responders  : </w:t>
      </w:r>
      <w:r>
        <w:rPr>
          <w:rFonts w:ascii="Arial" w:hAnsi="Arial" w:cs="Arial"/>
          <w:color w:val="000000"/>
          <w:sz w:val="20"/>
          <w:szCs w:val="20"/>
        </w:rPr>
        <w:t>If specialised clothing is required to deal with the spillage, take note of any</w:t>
      </w:r>
    </w:p>
    <w:p w:rsidR="000133BB" w:rsidRDefault="000133BB" w:rsidP="000133BB">
      <w:pPr>
        <w:pStyle w:val="DefaultParagraphFont"/>
        <w:widowControl w:val="0"/>
        <w:autoSpaceDE w:val="0"/>
        <w:autoSpaceDN w:val="0"/>
        <w:adjustRightInd w:val="0"/>
        <w:spacing w:after="0" w:line="12"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40" w:lineRule="auto"/>
        <w:ind w:left="3120"/>
        <w:rPr>
          <w:rFonts w:ascii="Times New Roman" w:hAnsi="Times New Roman" w:cs="Times New Roman"/>
          <w:sz w:val="24"/>
          <w:szCs w:val="24"/>
        </w:rPr>
      </w:pPr>
      <w:r>
        <w:rPr>
          <w:rFonts w:ascii="Arial" w:hAnsi="Arial" w:cs="Arial"/>
          <w:color w:val="000000"/>
          <w:sz w:val="19"/>
          <w:szCs w:val="19"/>
        </w:rPr>
        <w:t>information in Section 8 on suitable and unsuitable materials. See also Section 8 for</w:t>
      </w: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additional information on hygiene measures.</w:t>
      </w:r>
    </w:p>
    <w:p w:rsidR="000133BB" w:rsidRDefault="000133BB" w:rsidP="000133BB">
      <w:pPr>
        <w:pStyle w:val="DefaultParagraphFont"/>
        <w:widowControl w:val="0"/>
        <w:autoSpaceDE w:val="0"/>
        <w:autoSpaceDN w:val="0"/>
        <w:adjustRightInd w:val="0"/>
        <w:spacing w:after="0" w:line="351"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FF"/>
          <w:sz w:val="20"/>
          <w:szCs w:val="20"/>
        </w:rPr>
        <w:t>6.2 Environmental</w:t>
      </w:r>
      <w:r>
        <w:rPr>
          <w:rFonts w:ascii="Times New Roman" w:hAnsi="Times New Roman" w:cs="Times New Roman"/>
          <w:sz w:val="24"/>
          <w:szCs w:val="24"/>
        </w:rPr>
        <w:tab/>
      </w:r>
      <w:r>
        <w:rPr>
          <w:rFonts w:ascii="Arial" w:hAnsi="Arial" w:cs="Arial"/>
          <w:b/>
          <w:bCs/>
          <w:color w:val="0000FF"/>
          <w:sz w:val="19"/>
          <w:szCs w:val="19"/>
        </w:rPr>
        <w:t xml:space="preserve">: </w:t>
      </w:r>
      <w:r>
        <w:rPr>
          <w:rFonts w:ascii="Arial" w:hAnsi="Arial" w:cs="Arial"/>
          <w:color w:val="000000"/>
          <w:sz w:val="19"/>
          <w:szCs w:val="19"/>
        </w:rPr>
        <w:t>Avoid dispersal of spilled material and runoff and contact with soil, waterways, drains</w:t>
      </w:r>
    </w:p>
    <w:p w:rsidR="000133BB" w:rsidRDefault="000133BB" w:rsidP="000133BB">
      <w:pPr>
        <w:pStyle w:val="DefaultParagraphFont"/>
        <w:widowControl w:val="0"/>
        <w:autoSpaceDE w:val="0"/>
        <w:autoSpaceDN w:val="0"/>
        <w:adjustRightInd w:val="0"/>
        <w:spacing w:after="0" w:line="12" w:lineRule="exact"/>
        <w:rPr>
          <w:rFonts w:ascii="Times New Roman" w:hAnsi="Times New Roman" w:cs="Times New Roman"/>
          <w:sz w:val="24"/>
          <w:szCs w:val="24"/>
        </w:rPr>
      </w:pPr>
    </w:p>
    <w:p w:rsidR="000133BB" w:rsidRDefault="000133BB" w:rsidP="000133BB">
      <w:pPr>
        <w:pStyle w:val="DefaultParagraphFont"/>
        <w:widowControl w:val="0"/>
        <w:tabs>
          <w:tab w:val="left" w:pos="3100"/>
        </w:tabs>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FF"/>
          <w:sz w:val="19"/>
          <w:szCs w:val="19"/>
        </w:rPr>
        <w:t>precautions</w:t>
      </w:r>
      <w:r>
        <w:rPr>
          <w:rFonts w:ascii="Times New Roman" w:hAnsi="Times New Roman" w:cs="Times New Roman"/>
          <w:sz w:val="24"/>
          <w:szCs w:val="24"/>
        </w:rPr>
        <w:tab/>
      </w:r>
      <w:r>
        <w:rPr>
          <w:rFonts w:ascii="Arial" w:hAnsi="Arial" w:cs="Arial"/>
          <w:color w:val="000000"/>
          <w:sz w:val="19"/>
          <w:szCs w:val="19"/>
        </w:rPr>
        <w:t>and sewers. Inform the relevant authorities if the product has caused environmental</w:t>
      </w: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pollution (sewers, waterways, soil or air). Water polluting material. May be harmful</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to the environment if released in large quantities.</w:t>
      </w:r>
    </w:p>
    <w:p w:rsidR="000133BB" w:rsidRDefault="000133BB" w:rsidP="000133BB">
      <w:pPr>
        <w:pStyle w:val="DefaultParagraphFont"/>
        <w:widowControl w:val="0"/>
        <w:autoSpaceDE w:val="0"/>
        <w:autoSpaceDN w:val="0"/>
        <w:adjustRightInd w:val="0"/>
        <w:spacing w:after="0" w:line="34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color w:val="0000FF"/>
          <w:sz w:val="20"/>
          <w:szCs w:val="20"/>
        </w:rPr>
        <w:t>6.3 Methods and materials for containment and cleaning up</w:t>
      </w:r>
    </w:p>
    <w:p w:rsidR="000133BB" w:rsidRDefault="000133BB" w:rsidP="000133BB">
      <w:pPr>
        <w:pStyle w:val="DefaultParagraphFont"/>
        <w:widowControl w:val="0"/>
        <w:autoSpaceDE w:val="0"/>
        <w:autoSpaceDN w:val="0"/>
        <w:adjustRightInd w:val="0"/>
        <w:spacing w:after="0" w:line="71" w:lineRule="exact"/>
        <w:rPr>
          <w:rFonts w:ascii="Times New Roman" w:hAnsi="Times New Roman" w:cs="Times New Roman"/>
          <w:sz w:val="24"/>
          <w:szCs w:val="24"/>
        </w:rPr>
      </w:pPr>
    </w:p>
    <w:p w:rsidR="000133BB" w:rsidRDefault="000133BB" w:rsidP="000133BB">
      <w:pPr>
        <w:pStyle w:val="DefaultParagraphFont"/>
        <w:widowControl w:val="0"/>
        <w:overflowPunct w:val="0"/>
        <w:autoSpaceDE w:val="0"/>
        <w:autoSpaceDN w:val="0"/>
        <w:adjustRightInd w:val="0"/>
        <w:spacing w:after="0" w:line="240" w:lineRule="auto"/>
        <w:ind w:left="3120" w:right="60" w:hanging="2942"/>
        <w:rPr>
          <w:rFonts w:ascii="Times New Roman" w:hAnsi="Times New Roman" w:cs="Times New Roman"/>
          <w:sz w:val="24"/>
          <w:szCs w:val="24"/>
        </w:rPr>
      </w:pPr>
      <w:r>
        <w:rPr>
          <w:rFonts w:ascii="Arial" w:hAnsi="Arial" w:cs="Arial"/>
          <w:b/>
          <w:bCs/>
          <w:color w:val="0000FF"/>
          <w:sz w:val="20"/>
          <w:szCs w:val="20"/>
        </w:rPr>
        <w:t xml:space="preserve">Small spill : </w:t>
      </w:r>
      <w:r>
        <w:rPr>
          <w:rFonts w:ascii="Arial" w:hAnsi="Arial" w:cs="Arial"/>
          <w:color w:val="000000"/>
          <w:sz w:val="20"/>
          <w:szCs w:val="20"/>
        </w:rPr>
        <w:t>Stop leak if without risk. Move containers from spill area. Use spark-proof tools and</w:t>
      </w:r>
      <w:r>
        <w:rPr>
          <w:rFonts w:ascii="Arial" w:hAnsi="Arial" w:cs="Arial"/>
          <w:b/>
          <w:bCs/>
          <w:color w:val="0000FF"/>
          <w:sz w:val="20"/>
          <w:szCs w:val="20"/>
        </w:rPr>
        <w:t xml:space="preserve"> </w:t>
      </w:r>
      <w:r>
        <w:rPr>
          <w:rFonts w:ascii="Arial" w:hAnsi="Arial" w:cs="Arial"/>
          <w:color w:val="000000"/>
          <w:sz w:val="20"/>
          <w:szCs w:val="20"/>
        </w:rPr>
        <w:t>explosion-proof equipment. Dilute with water and mop up if water-soluble. Alternatively, or if water-insoluble, absorb with an inert dry material and place in an appropriate waste disposal container. Dispose of via a licensed waste disposal contractor.</w:t>
      </w:r>
    </w:p>
    <w:p w:rsidR="000133BB" w:rsidRDefault="000133BB" w:rsidP="000133BB">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Large spill</w:t>
      </w:r>
      <w:r>
        <w:rPr>
          <w:rFonts w:ascii="Times New Roman" w:hAnsi="Times New Roman" w:cs="Times New Roman"/>
          <w:sz w:val="24"/>
          <w:szCs w:val="24"/>
        </w:rPr>
        <w:tab/>
      </w:r>
      <w:r>
        <w:rPr>
          <w:rFonts w:ascii="Arial" w:hAnsi="Arial" w:cs="Arial"/>
          <w:b/>
          <w:bCs/>
          <w:color w:val="0000FF"/>
          <w:sz w:val="20"/>
          <w:szCs w:val="20"/>
        </w:rPr>
        <w:t xml:space="preserve">: </w:t>
      </w:r>
      <w:r>
        <w:rPr>
          <w:rFonts w:ascii="Arial" w:hAnsi="Arial" w:cs="Arial"/>
          <w:color w:val="000000"/>
          <w:sz w:val="20"/>
          <w:szCs w:val="20"/>
        </w:rPr>
        <w:t>Stop leak if without risk. Move containers from spill area. Use spark-proof tools and</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explosion-proof equipment. Approach release from upwind. Prevent entry into</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sewers, water courses, basements or confined areas. Wash spillages into an</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color w:val="000000"/>
          <w:sz w:val="20"/>
          <w:szCs w:val="20"/>
        </w:rPr>
        <w:t>effluent treatment plant or proceed as follows. Contain and collect spillage with non-</w:t>
      </w:r>
    </w:p>
    <w:p w:rsidR="000133BB" w:rsidRDefault="000133BB" w:rsidP="000133BB">
      <w:pPr>
        <w:pStyle w:val="DefaultParagraphFont"/>
        <w:widowControl w:val="0"/>
        <w:autoSpaceDE w:val="0"/>
        <w:autoSpaceDN w:val="0"/>
        <w:adjustRightInd w:val="0"/>
        <w:spacing w:after="0" w:line="12"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40" w:lineRule="auto"/>
        <w:ind w:left="3120"/>
        <w:rPr>
          <w:rFonts w:ascii="Times New Roman" w:hAnsi="Times New Roman" w:cs="Times New Roman"/>
          <w:sz w:val="24"/>
          <w:szCs w:val="24"/>
        </w:rPr>
      </w:pPr>
      <w:r>
        <w:rPr>
          <w:rFonts w:ascii="Arial" w:hAnsi="Arial" w:cs="Arial"/>
          <w:color w:val="000000"/>
          <w:sz w:val="19"/>
          <w:szCs w:val="19"/>
        </w:rPr>
        <w:t>combustible, absorbent material e.g. sand, earth, vermiculite or diatomaceous earth</w:t>
      </w: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and place in container for disposal according to local regulations. Dispose of via a</w:t>
      </w:r>
    </w:p>
    <w:p w:rsidR="000133BB" w:rsidRDefault="000133BB" w:rsidP="000133BB">
      <w:pPr>
        <w:pStyle w:val="DefaultParagraphFont"/>
        <w:widowControl w:val="0"/>
        <w:autoSpaceDE w:val="0"/>
        <w:autoSpaceDN w:val="0"/>
        <w:adjustRightInd w:val="0"/>
        <w:spacing w:after="0" w:line="12"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40" w:lineRule="auto"/>
        <w:ind w:left="3120"/>
        <w:rPr>
          <w:rFonts w:ascii="Times New Roman" w:hAnsi="Times New Roman" w:cs="Times New Roman"/>
          <w:sz w:val="24"/>
          <w:szCs w:val="24"/>
        </w:rPr>
      </w:pPr>
      <w:r>
        <w:rPr>
          <w:rFonts w:ascii="Arial" w:hAnsi="Arial" w:cs="Arial"/>
          <w:color w:val="000000"/>
          <w:sz w:val="19"/>
          <w:szCs w:val="19"/>
        </w:rPr>
        <w:t>licensed waste disposal contractor. Contaminated absorbent material may pose the</w:t>
      </w: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same hazard as the spilled product.</w:t>
      </w:r>
    </w:p>
    <w:p w:rsidR="000133BB" w:rsidRDefault="000133BB" w:rsidP="000133BB">
      <w:pPr>
        <w:pStyle w:val="DefaultParagraphFont"/>
        <w:widowControl w:val="0"/>
        <w:autoSpaceDE w:val="0"/>
        <w:autoSpaceDN w:val="0"/>
        <w:adjustRightInd w:val="0"/>
        <w:spacing w:after="0" w:line="346"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color w:val="0000FF"/>
          <w:sz w:val="20"/>
          <w:szCs w:val="20"/>
        </w:rPr>
        <w:t>6.4 Reference to other</w:t>
      </w:r>
      <w:r>
        <w:rPr>
          <w:rFonts w:ascii="Times New Roman" w:hAnsi="Times New Roman" w:cs="Times New Roman"/>
          <w:sz w:val="24"/>
          <w:szCs w:val="24"/>
        </w:rPr>
        <w:tab/>
      </w:r>
      <w:r>
        <w:rPr>
          <w:rFonts w:ascii="Arial" w:hAnsi="Arial" w:cs="Arial"/>
          <w:b/>
          <w:bCs/>
          <w:color w:val="0000FF"/>
          <w:sz w:val="20"/>
          <w:szCs w:val="20"/>
        </w:rPr>
        <w:t xml:space="preserve">: </w:t>
      </w:r>
      <w:r>
        <w:rPr>
          <w:rFonts w:ascii="Arial" w:hAnsi="Arial" w:cs="Arial"/>
          <w:color w:val="000000"/>
          <w:sz w:val="20"/>
          <w:szCs w:val="20"/>
        </w:rPr>
        <w:t>See Section 1 for emergency contact information.</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tabs>
          <w:tab w:val="left" w:pos="3100"/>
        </w:tabs>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color w:val="0000FF"/>
          <w:sz w:val="20"/>
          <w:szCs w:val="20"/>
        </w:rPr>
        <w:t>sections</w:t>
      </w:r>
      <w:r>
        <w:rPr>
          <w:rFonts w:ascii="Times New Roman" w:hAnsi="Times New Roman" w:cs="Times New Roman"/>
          <w:sz w:val="24"/>
          <w:szCs w:val="24"/>
        </w:rPr>
        <w:tab/>
      </w:r>
      <w:r>
        <w:rPr>
          <w:rFonts w:ascii="Arial" w:hAnsi="Arial" w:cs="Arial"/>
          <w:color w:val="000000"/>
          <w:sz w:val="20"/>
          <w:szCs w:val="20"/>
        </w:rPr>
        <w:t>See Section 8 for information on appropriate personal protective equipment.</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sectPr w:rsidR="000133BB">
          <w:pgSz w:w="11900" w:h="16840"/>
          <w:pgMar w:top="275" w:right="820" w:bottom="1003" w:left="600" w:header="720" w:footer="720" w:gutter="0"/>
          <w:cols w:space="720" w:equalWidth="0">
            <w:col w:w="10480"/>
          </w:cols>
          <w:noEndnote/>
        </w:sectPr>
      </w:pPr>
      <w:r>
        <w:rPr>
          <w:rFonts w:ascii="Arial" w:hAnsi="Arial" w:cs="Arial"/>
          <w:color w:val="000000"/>
          <w:sz w:val="20"/>
          <w:szCs w:val="20"/>
        </w:rPr>
        <w:t>See Section 13 for additional waste treatment information.</w:t>
      </w: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393"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rPr>
          <w:rFonts w:ascii="Times New Roman" w:hAnsi="Times New Roman" w:cs="Times New Roman"/>
          <w:sz w:val="24"/>
          <w:szCs w:val="24"/>
        </w:rPr>
      </w:pPr>
      <w:bookmarkStart w:id="4" w:name="page6"/>
      <w:bookmarkEnd w:id="4"/>
      <w:r>
        <w:rPr>
          <w:rFonts w:ascii="Arial" w:hAnsi="Arial" w:cs="Arial"/>
          <w:b/>
          <w:bCs/>
          <w:color w:val="0000FF"/>
          <w:sz w:val="20"/>
          <w:szCs w:val="20"/>
        </w:rPr>
        <w:t>Conforms to Regulation (EC) No. 1907/2006 (REACH), Annex II - Europe</w:t>
      </w:r>
    </w:p>
    <w:p w:rsidR="000133BB" w:rsidRDefault="000133BB" w:rsidP="000133BB">
      <w:pPr>
        <w:pStyle w:val="DefaultParagraphFont"/>
        <w:widowControl w:val="0"/>
        <w:autoSpaceDE w:val="0"/>
        <w:autoSpaceDN w:val="0"/>
        <w:adjustRightInd w:val="0"/>
        <w:spacing w:after="0" w:line="58" w:lineRule="exact"/>
        <w:rPr>
          <w:rFonts w:ascii="Times New Roman" w:hAnsi="Times New Roman" w:cs="Times New Roman"/>
          <w:sz w:val="24"/>
          <w:szCs w:val="24"/>
        </w:rPr>
      </w:pPr>
      <w:r>
        <w:rPr>
          <w:noProof/>
        </w:rPr>
        <w:drawing>
          <wp:anchor distT="0" distB="0" distL="114300" distR="114300" simplePos="0" relativeHeight="251681792" behindDoc="1" locked="0" layoutInCell="0" allowOverlap="1" wp14:anchorId="205F55E3" wp14:editId="046E9C9E">
            <wp:simplePos x="0" y="0"/>
            <wp:positionH relativeFrom="column">
              <wp:posOffset>2540</wp:posOffset>
            </wp:positionH>
            <wp:positionV relativeFrom="paragraph">
              <wp:posOffset>5080</wp:posOffset>
            </wp:positionV>
            <wp:extent cx="6724650" cy="240665"/>
            <wp:effectExtent l="0" t="0" r="0" b="698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4650" cy="240665"/>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i/>
          <w:iCs/>
          <w:sz w:val="20"/>
          <w:szCs w:val="20"/>
        </w:rPr>
        <w:t>Heavy Duty Blue Vulcanizing Fluid</w:t>
      </w:r>
    </w:p>
    <w:p w:rsidR="000133BB" w:rsidRDefault="000133BB" w:rsidP="000133BB">
      <w:pPr>
        <w:pStyle w:val="DefaultParagraphFont"/>
        <w:widowControl w:val="0"/>
        <w:autoSpaceDE w:val="0"/>
        <w:autoSpaceDN w:val="0"/>
        <w:adjustRightInd w:val="0"/>
        <w:spacing w:after="0" w:line="207" w:lineRule="exact"/>
        <w:rPr>
          <w:rFonts w:ascii="Times New Roman" w:hAnsi="Times New Roman" w:cs="Times New Roman"/>
          <w:sz w:val="24"/>
          <w:szCs w:val="24"/>
        </w:rPr>
      </w:pPr>
      <w:r>
        <w:rPr>
          <w:noProof/>
        </w:rPr>
        <w:drawing>
          <wp:anchor distT="0" distB="0" distL="114300" distR="114300" simplePos="0" relativeHeight="251682816" behindDoc="1" locked="0" layoutInCell="0" allowOverlap="1" wp14:anchorId="227B00E3" wp14:editId="63DDD3BD">
            <wp:simplePos x="0" y="0"/>
            <wp:positionH relativeFrom="column">
              <wp:posOffset>2540</wp:posOffset>
            </wp:positionH>
            <wp:positionV relativeFrom="paragraph">
              <wp:posOffset>99695</wp:posOffset>
            </wp:positionV>
            <wp:extent cx="6760845" cy="292100"/>
            <wp:effectExtent l="0" t="0" r="190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0845" cy="292100"/>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00"/>
          <w:sz w:val="28"/>
          <w:szCs w:val="28"/>
        </w:rPr>
        <w:t>SECTION 7: Handling and storage</w:t>
      </w:r>
    </w:p>
    <w:p w:rsidR="000133BB" w:rsidRDefault="000133BB" w:rsidP="000133BB">
      <w:pPr>
        <w:pStyle w:val="DefaultParagraphFont"/>
        <w:widowControl w:val="0"/>
        <w:autoSpaceDE w:val="0"/>
        <w:autoSpaceDN w:val="0"/>
        <w:adjustRightInd w:val="0"/>
        <w:spacing w:after="0" w:line="141" w:lineRule="exact"/>
        <w:rPr>
          <w:rFonts w:ascii="Times New Roman" w:hAnsi="Times New Roman" w:cs="Times New Roman"/>
          <w:sz w:val="24"/>
          <w:szCs w:val="24"/>
        </w:rPr>
      </w:pPr>
    </w:p>
    <w:p w:rsidR="000133BB" w:rsidRDefault="000133BB" w:rsidP="000133BB">
      <w:pPr>
        <w:pStyle w:val="DefaultParagraphFont"/>
        <w:widowControl w:val="0"/>
        <w:overflowPunct w:val="0"/>
        <w:autoSpaceDE w:val="0"/>
        <w:autoSpaceDN w:val="0"/>
        <w:adjustRightInd w:val="0"/>
        <w:spacing w:after="0" w:line="233" w:lineRule="auto"/>
        <w:ind w:left="60" w:right="340"/>
        <w:rPr>
          <w:rFonts w:ascii="Times New Roman" w:hAnsi="Times New Roman" w:cs="Times New Roman"/>
          <w:sz w:val="24"/>
          <w:szCs w:val="24"/>
        </w:rPr>
      </w:pPr>
      <w:r>
        <w:rPr>
          <w:rFonts w:ascii="Arial" w:hAnsi="Arial" w:cs="Arial"/>
          <w:color w:val="000000"/>
          <w:sz w:val="20"/>
          <w:szCs w:val="20"/>
        </w:rPr>
        <w:t>The information in this section contains generic advice and guidance. The list of Identified Uses in Section 1 should be consulted for any available use-specific information provided in the Exposure Scenario(s).</w:t>
      </w:r>
    </w:p>
    <w:p w:rsidR="000133BB" w:rsidRDefault="000133BB" w:rsidP="000133BB">
      <w:pPr>
        <w:pStyle w:val="DefaultParagraphFont"/>
        <w:widowControl w:val="0"/>
        <w:autoSpaceDE w:val="0"/>
        <w:autoSpaceDN w:val="0"/>
        <w:adjustRightInd w:val="0"/>
        <w:spacing w:after="0" w:line="107"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color w:val="0000FF"/>
          <w:sz w:val="20"/>
          <w:szCs w:val="20"/>
        </w:rPr>
        <w:t>7.1 Precautions for safe handling</w:t>
      </w:r>
    </w:p>
    <w:p w:rsidR="000133BB" w:rsidRDefault="000133BB" w:rsidP="000133BB">
      <w:pPr>
        <w:pStyle w:val="DefaultParagraphFont"/>
        <w:widowControl w:val="0"/>
        <w:autoSpaceDE w:val="0"/>
        <w:autoSpaceDN w:val="0"/>
        <w:adjustRightInd w:val="0"/>
        <w:spacing w:after="0" w:line="58"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Protective measures</w:t>
      </w:r>
      <w:r>
        <w:rPr>
          <w:rFonts w:ascii="Times New Roman" w:hAnsi="Times New Roman" w:cs="Times New Roman"/>
          <w:sz w:val="24"/>
          <w:szCs w:val="24"/>
        </w:rPr>
        <w:tab/>
      </w:r>
      <w:r>
        <w:rPr>
          <w:rFonts w:ascii="Arial" w:hAnsi="Arial" w:cs="Arial"/>
          <w:b/>
          <w:bCs/>
          <w:color w:val="0000FF"/>
          <w:sz w:val="19"/>
          <w:szCs w:val="19"/>
        </w:rPr>
        <w:t xml:space="preserve">: </w:t>
      </w:r>
      <w:r>
        <w:rPr>
          <w:rFonts w:ascii="Arial" w:hAnsi="Arial" w:cs="Arial"/>
          <w:color w:val="000000"/>
          <w:sz w:val="19"/>
          <w:szCs w:val="19"/>
        </w:rPr>
        <w:t>Put on appropriate personal protective equipment (see Section 8). Persons with a</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history of asthma, allergies or chronic or recurrent respiratory disease should not be</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employed in any process in which this product is used. Do not get in eyes or on skin</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 xml:space="preserve">or clothing. Do not ingest. Avoid breathing </w:t>
      </w:r>
      <w:proofErr w:type="spellStart"/>
      <w:r>
        <w:rPr>
          <w:rFonts w:ascii="Arial" w:hAnsi="Arial" w:cs="Arial"/>
          <w:color w:val="000000"/>
          <w:sz w:val="20"/>
          <w:szCs w:val="20"/>
        </w:rPr>
        <w:t>vapor</w:t>
      </w:r>
      <w:proofErr w:type="spellEnd"/>
      <w:r>
        <w:rPr>
          <w:rFonts w:ascii="Arial" w:hAnsi="Arial" w:cs="Arial"/>
          <w:color w:val="000000"/>
          <w:sz w:val="20"/>
          <w:szCs w:val="20"/>
        </w:rPr>
        <w:t xml:space="preserve"> or mist. Use only with adequate</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ventilation. Wear appropriate respirator when ventilation is inadequate. Do not enter</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storage areas and confined spaces unless adequately ventilated. Keep in the</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original container or an approved alternative made from a compatible material, kept</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tightly closed when not in use. Store and use away from heat, sparks, open flame or</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any other ignition source. Take precautionary measures against electrostatic</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discharges. To avoid fire or explosion, dissipate static electricity during transfer by</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grounding and bonding containers and equipment before transferring material.</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Empty containers retain product residue and can be hazardous. Do not reuse</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container.</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Advice on general</w:t>
      </w:r>
      <w:r>
        <w:rPr>
          <w:rFonts w:ascii="Times New Roman" w:hAnsi="Times New Roman" w:cs="Times New Roman"/>
          <w:sz w:val="24"/>
          <w:szCs w:val="24"/>
        </w:rPr>
        <w:tab/>
      </w:r>
      <w:r>
        <w:rPr>
          <w:rFonts w:ascii="Arial" w:hAnsi="Arial" w:cs="Arial"/>
          <w:b/>
          <w:bCs/>
          <w:color w:val="0000FF"/>
          <w:sz w:val="19"/>
          <w:szCs w:val="19"/>
        </w:rPr>
        <w:t xml:space="preserve">: </w:t>
      </w:r>
      <w:r>
        <w:rPr>
          <w:rFonts w:ascii="Arial" w:hAnsi="Arial" w:cs="Arial"/>
          <w:color w:val="000000"/>
          <w:sz w:val="19"/>
          <w:szCs w:val="19"/>
        </w:rPr>
        <w:t>Eating, drinking and smoking should be prohibited in areas where this material is</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tabs>
          <w:tab w:val="left" w:pos="3100"/>
        </w:tabs>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occupational hygiene</w:t>
      </w:r>
      <w:r>
        <w:rPr>
          <w:rFonts w:ascii="Times New Roman" w:hAnsi="Times New Roman" w:cs="Times New Roman"/>
          <w:sz w:val="24"/>
          <w:szCs w:val="24"/>
        </w:rPr>
        <w:tab/>
      </w:r>
      <w:r>
        <w:rPr>
          <w:rFonts w:ascii="Arial" w:hAnsi="Arial" w:cs="Arial"/>
          <w:color w:val="000000"/>
          <w:sz w:val="19"/>
          <w:szCs w:val="19"/>
        </w:rPr>
        <w:t>handled, stored and processed. Workers should wash hands and face before eating,</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drinking and smoking. Remove contaminated clothing and protective equipment</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before entering eating areas. See also Section 8 for additional information on</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hygiene measures.</w:t>
      </w:r>
    </w:p>
    <w:p w:rsidR="000133BB" w:rsidRDefault="000133BB" w:rsidP="000133BB">
      <w:pPr>
        <w:pStyle w:val="DefaultParagraphFont"/>
        <w:widowControl w:val="0"/>
        <w:autoSpaceDE w:val="0"/>
        <w:autoSpaceDN w:val="0"/>
        <w:adjustRightInd w:val="0"/>
        <w:spacing w:after="0" w:line="346"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color w:val="0000FF"/>
          <w:sz w:val="20"/>
          <w:szCs w:val="20"/>
        </w:rPr>
        <w:t xml:space="preserve">7.2 Conditions for safe       : </w:t>
      </w:r>
      <w:r>
        <w:rPr>
          <w:rFonts w:ascii="Arial" w:hAnsi="Arial" w:cs="Arial"/>
          <w:color w:val="000000"/>
          <w:sz w:val="20"/>
          <w:szCs w:val="20"/>
        </w:rPr>
        <w:t>Store in accordance with local regulations. Store in a segregated and approved area.</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tabs>
          <w:tab w:val="left" w:pos="3100"/>
        </w:tabs>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FF"/>
          <w:sz w:val="20"/>
          <w:szCs w:val="20"/>
        </w:rPr>
        <w:t>storage, including any</w:t>
      </w:r>
      <w:r>
        <w:rPr>
          <w:rFonts w:ascii="Times New Roman" w:hAnsi="Times New Roman" w:cs="Times New Roman"/>
          <w:sz w:val="24"/>
          <w:szCs w:val="24"/>
        </w:rPr>
        <w:tab/>
      </w:r>
      <w:r>
        <w:rPr>
          <w:rFonts w:ascii="Arial" w:hAnsi="Arial" w:cs="Arial"/>
          <w:color w:val="000000"/>
          <w:sz w:val="19"/>
          <w:szCs w:val="19"/>
        </w:rPr>
        <w:t>Store in original container protected from direct sunlight in a dry, cool and well-</w:t>
      </w:r>
    </w:p>
    <w:p w:rsidR="000133BB" w:rsidRDefault="000133BB" w:rsidP="000133BB">
      <w:pPr>
        <w:pStyle w:val="DefaultParagraphFont"/>
        <w:widowControl w:val="0"/>
        <w:tabs>
          <w:tab w:val="left" w:pos="3100"/>
        </w:tabs>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color w:val="0000FF"/>
          <w:sz w:val="20"/>
          <w:szCs w:val="20"/>
        </w:rPr>
        <w:t>incompatibilities</w:t>
      </w:r>
      <w:r>
        <w:rPr>
          <w:rFonts w:ascii="Times New Roman" w:hAnsi="Times New Roman" w:cs="Times New Roman"/>
          <w:sz w:val="24"/>
          <w:szCs w:val="24"/>
        </w:rPr>
        <w:tab/>
      </w:r>
      <w:r>
        <w:rPr>
          <w:rFonts w:ascii="Arial" w:hAnsi="Arial" w:cs="Arial"/>
          <w:color w:val="000000"/>
          <w:sz w:val="20"/>
          <w:szCs w:val="20"/>
        </w:rPr>
        <w:t>ventilated area, away from incompatible materials (see Section 10) and food and</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drink. Eliminate all ignition sources. Separate from oxidizing materials. Keep</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container tightly closed and sealed until ready for use. Containers that have been</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opened must be carefully resealed and kept upright to prevent leakage. Do not store</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 xml:space="preserve">in </w:t>
      </w:r>
      <w:proofErr w:type="spellStart"/>
      <w:r>
        <w:rPr>
          <w:rFonts w:ascii="Arial" w:hAnsi="Arial" w:cs="Arial"/>
          <w:color w:val="000000"/>
          <w:sz w:val="20"/>
          <w:szCs w:val="20"/>
        </w:rPr>
        <w:t>unlabeled</w:t>
      </w:r>
      <w:proofErr w:type="spellEnd"/>
      <w:r>
        <w:rPr>
          <w:rFonts w:ascii="Arial" w:hAnsi="Arial" w:cs="Arial"/>
          <w:color w:val="000000"/>
          <w:sz w:val="20"/>
          <w:szCs w:val="20"/>
        </w:rPr>
        <w:t xml:space="preserve"> containers. Use appropriate containment to avoid environmental</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contamination.</w:t>
      </w:r>
    </w:p>
    <w:p w:rsidR="000133BB" w:rsidRDefault="000133BB" w:rsidP="000133BB">
      <w:pPr>
        <w:pStyle w:val="DefaultParagraphFont"/>
        <w:widowControl w:val="0"/>
        <w:autoSpaceDE w:val="0"/>
        <w:autoSpaceDN w:val="0"/>
        <w:adjustRightInd w:val="0"/>
        <w:spacing w:after="0" w:line="35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color w:val="0000FF"/>
          <w:sz w:val="20"/>
          <w:szCs w:val="20"/>
        </w:rPr>
        <w:t>7.3 Specific end use(s)</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Recommendations</w:t>
      </w:r>
      <w:r>
        <w:rPr>
          <w:rFonts w:ascii="Times New Roman" w:hAnsi="Times New Roman" w:cs="Times New Roman"/>
          <w:sz w:val="24"/>
          <w:szCs w:val="24"/>
        </w:rPr>
        <w:tab/>
      </w:r>
      <w:r>
        <w:rPr>
          <w:rFonts w:ascii="Arial" w:hAnsi="Arial" w:cs="Arial"/>
          <w:b/>
          <w:bCs/>
          <w:color w:val="0000FF"/>
          <w:sz w:val="20"/>
          <w:szCs w:val="20"/>
        </w:rPr>
        <w:t xml:space="preserve">: </w:t>
      </w:r>
      <w:r>
        <w:rPr>
          <w:rFonts w:ascii="Arial" w:hAnsi="Arial" w:cs="Arial"/>
          <w:color w:val="000000"/>
          <w:sz w:val="20"/>
          <w:szCs w:val="20"/>
        </w:rPr>
        <w:t>Not available.</w:t>
      </w:r>
    </w:p>
    <w:p w:rsidR="000133BB" w:rsidRDefault="000133BB" w:rsidP="000133BB">
      <w:pPr>
        <w:pStyle w:val="DefaultParagraphFont"/>
        <w:widowControl w:val="0"/>
        <w:autoSpaceDE w:val="0"/>
        <w:autoSpaceDN w:val="0"/>
        <w:adjustRightInd w:val="0"/>
        <w:spacing w:after="0" w:line="68"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 xml:space="preserve">Industrial sector specific    : </w:t>
      </w:r>
      <w:r>
        <w:rPr>
          <w:rFonts w:ascii="Arial" w:hAnsi="Arial" w:cs="Arial"/>
          <w:color w:val="000000"/>
          <w:sz w:val="20"/>
          <w:szCs w:val="20"/>
        </w:rPr>
        <w:t>Not available.</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solutions</w:t>
      </w: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3840" behindDoc="1" locked="0" layoutInCell="0" allowOverlap="1" wp14:anchorId="5010DA3E" wp14:editId="31915B89">
            <wp:simplePos x="0" y="0"/>
            <wp:positionH relativeFrom="column">
              <wp:posOffset>2540</wp:posOffset>
            </wp:positionH>
            <wp:positionV relativeFrom="paragraph">
              <wp:posOffset>257810</wp:posOffset>
            </wp:positionV>
            <wp:extent cx="6760845" cy="292100"/>
            <wp:effectExtent l="0" t="0" r="190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0845" cy="292100"/>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00"/>
          <w:sz w:val="28"/>
          <w:szCs w:val="28"/>
        </w:rPr>
        <w:t>SECTION 8: Exposure controls/personal protection</w:t>
      </w:r>
    </w:p>
    <w:p w:rsidR="000133BB" w:rsidRDefault="000133BB" w:rsidP="000133BB">
      <w:pPr>
        <w:pStyle w:val="DefaultParagraphFont"/>
        <w:widowControl w:val="0"/>
        <w:autoSpaceDE w:val="0"/>
        <w:autoSpaceDN w:val="0"/>
        <w:adjustRightInd w:val="0"/>
        <w:spacing w:after="0" w:line="141" w:lineRule="exact"/>
        <w:rPr>
          <w:rFonts w:ascii="Times New Roman" w:hAnsi="Times New Roman" w:cs="Times New Roman"/>
          <w:sz w:val="24"/>
          <w:szCs w:val="24"/>
        </w:rPr>
      </w:pPr>
    </w:p>
    <w:p w:rsidR="000133BB" w:rsidRDefault="000133BB" w:rsidP="000133BB">
      <w:pPr>
        <w:pStyle w:val="DefaultParagraphFont"/>
        <w:widowControl w:val="0"/>
        <w:overflowPunct w:val="0"/>
        <w:autoSpaceDE w:val="0"/>
        <w:autoSpaceDN w:val="0"/>
        <w:adjustRightInd w:val="0"/>
        <w:spacing w:after="0" w:line="233" w:lineRule="auto"/>
        <w:ind w:left="60" w:right="340"/>
        <w:rPr>
          <w:rFonts w:ascii="Times New Roman" w:hAnsi="Times New Roman" w:cs="Times New Roman"/>
          <w:sz w:val="24"/>
          <w:szCs w:val="24"/>
        </w:rPr>
      </w:pPr>
      <w:r>
        <w:rPr>
          <w:rFonts w:ascii="Arial" w:hAnsi="Arial" w:cs="Arial"/>
          <w:color w:val="000000"/>
          <w:sz w:val="20"/>
          <w:szCs w:val="20"/>
        </w:rPr>
        <w:t>The information in this section contains generic advice and guidance. The list of Identified Uses in Section 1 should be consulted for any available use-specific information provided in the Exposure Scenario(s).</w:t>
      </w:r>
    </w:p>
    <w:p w:rsidR="000133BB" w:rsidRDefault="000133BB" w:rsidP="000133BB">
      <w:pPr>
        <w:pStyle w:val="DefaultParagraphFont"/>
        <w:widowControl w:val="0"/>
        <w:autoSpaceDE w:val="0"/>
        <w:autoSpaceDN w:val="0"/>
        <w:adjustRightInd w:val="0"/>
        <w:spacing w:after="0" w:line="119" w:lineRule="exact"/>
        <w:rPr>
          <w:rFonts w:ascii="Times New Roman" w:hAnsi="Times New Roman" w:cs="Times New Roman"/>
          <w:sz w:val="24"/>
          <w:szCs w:val="24"/>
        </w:rPr>
      </w:pPr>
    </w:p>
    <w:p w:rsidR="000133BB" w:rsidRDefault="000133BB" w:rsidP="000133BB">
      <w:pPr>
        <w:pStyle w:val="DefaultParagraphFont"/>
        <w:widowControl w:val="0"/>
        <w:overflowPunct w:val="0"/>
        <w:autoSpaceDE w:val="0"/>
        <w:autoSpaceDN w:val="0"/>
        <w:adjustRightInd w:val="0"/>
        <w:spacing w:after="0" w:line="315" w:lineRule="auto"/>
        <w:ind w:left="180" w:right="7680" w:hanging="110"/>
        <w:rPr>
          <w:rFonts w:ascii="Arial" w:hAnsi="Arial" w:cs="Arial"/>
          <w:b/>
          <w:bCs/>
          <w:color w:val="0000FF"/>
          <w:sz w:val="19"/>
          <w:szCs w:val="19"/>
        </w:rPr>
      </w:pPr>
    </w:p>
    <w:p w:rsidR="000133BB" w:rsidRDefault="000133BB" w:rsidP="000133BB">
      <w:pPr>
        <w:pStyle w:val="DefaultParagraphFont"/>
        <w:widowControl w:val="0"/>
        <w:overflowPunct w:val="0"/>
        <w:autoSpaceDE w:val="0"/>
        <w:autoSpaceDN w:val="0"/>
        <w:adjustRightInd w:val="0"/>
        <w:spacing w:after="0" w:line="315" w:lineRule="auto"/>
        <w:ind w:left="180" w:right="7680" w:hanging="110"/>
        <w:rPr>
          <w:rFonts w:ascii="Arial" w:hAnsi="Arial" w:cs="Arial"/>
          <w:b/>
          <w:bCs/>
          <w:color w:val="0000FF"/>
          <w:sz w:val="19"/>
          <w:szCs w:val="19"/>
        </w:rPr>
      </w:pPr>
    </w:p>
    <w:p w:rsidR="000133BB" w:rsidRDefault="000133BB" w:rsidP="000133BB">
      <w:pPr>
        <w:pStyle w:val="DefaultParagraphFont"/>
        <w:widowControl w:val="0"/>
        <w:overflowPunct w:val="0"/>
        <w:autoSpaceDE w:val="0"/>
        <w:autoSpaceDN w:val="0"/>
        <w:adjustRightInd w:val="0"/>
        <w:spacing w:after="0" w:line="315" w:lineRule="auto"/>
        <w:ind w:left="180" w:right="7680" w:hanging="110"/>
        <w:rPr>
          <w:rFonts w:ascii="Times New Roman" w:hAnsi="Times New Roman" w:cs="Times New Roman"/>
          <w:sz w:val="24"/>
          <w:szCs w:val="24"/>
        </w:rPr>
      </w:pPr>
      <w:r>
        <w:rPr>
          <w:rFonts w:ascii="Arial" w:hAnsi="Arial" w:cs="Arial"/>
          <w:b/>
          <w:bCs/>
          <w:color w:val="0000FF"/>
          <w:sz w:val="19"/>
          <w:szCs w:val="19"/>
        </w:rPr>
        <w:t xml:space="preserve">8.1 Control parameters </w:t>
      </w:r>
      <w:r>
        <w:rPr>
          <w:rFonts w:ascii="Arial" w:hAnsi="Arial" w:cs="Arial"/>
          <w:b/>
          <w:bCs/>
          <w:color w:val="0000FF"/>
          <w:sz w:val="19"/>
          <w:szCs w:val="19"/>
          <w:u w:val="single"/>
        </w:rPr>
        <w:t>Occupational exposure limits</w:t>
      </w:r>
    </w:p>
    <w:tbl>
      <w:tblPr>
        <w:tblW w:w="0" w:type="auto"/>
        <w:tblInd w:w="190" w:type="dxa"/>
        <w:tblLayout w:type="fixed"/>
        <w:tblCellMar>
          <w:left w:w="0" w:type="dxa"/>
          <w:right w:w="0" w:type="dxa"/>
        </w:tblCellMar>
        <w:tblLook w:val="0000" w:firstRow="0" w:lastRow="0" w:firstColumn="0" w:lastColumn="0" w:noHBand="0" w:noVBand="0"/>
      </w:tblPr>
      <w:tblGrid>
        <w:gridCol w:w="4380"/>
        <w:gridCol w:w="6040"/>
      </w:tblGrid>
      <w:tr w:rsidR="000133BB" w:rsidTr="0027280B">
        <w:tblPrEx>
          <w:tblCellMar>
            <w:top w:w="0" w:type="dxa"/>
            <w:left w:w="0" w:type="dxa"/>
            <w:bottom w:w="0" w:type="dxa"/>
            <w:right w:w="0" w:type="dxa"/>
          </w:tblCellMar>
        </w:tblPrEx>
        <w:trPr>
          <w:trHeight w:val="266"/>
        </w:trPr>
        <w:tc>
          <w:tcPr>
            <w:tcW w:w="4380" w:type="dxa"/>
            <w:tcBorders>
              <w:top w:val="single" w:sz="8" w:space="0" w:color="auto"/>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1020"/>
              <w:rPr>
                <w:rFonts w:ascii="Times New Roman" w:hAnsi="Times New Roman" w:cs="Times New Roman"/>
                <w:sz w:val="24"/>
                <w:szCs w:val="24"/>
              </w:rPr>
            </w:pPr>
            <w:r>
              <w:rPr>
                <w:rFonts w:ascii="Arial" w:hAnsi="Arial" w:cs="Arial"/>
                <w:b/>
                <w:bCs/>
                <w:color w:val="0000FF"/>
                <w:sz w:val="20"/>
                <w:szCs w:val="20"/>
              </w:rPr>
              <w:t>Product/ingredient name</w:t>
            </w:r>
          </w:p>
        </w:tc>
        <w:tc>
          <w:tcPr>
            <w:tcW w:w="6040" w:type="dxa"/>
            <w:tcBorders>
              <w:top w:val="single" w:sz="8" w:space="0" w:color="auto"/>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2000"/>
              <w:rPr>
                <w:rFonts w:ascii="Times New Roman" w:hAnsi="Times New Roman" w:cs="Times New Roman"/>
                <w:sz w:val="24"/>
                <w:szCs w:val="24"/>
              </w:rPr>
            </w:pPr>
            <w:r>
              <w:rPr>
                <w:rFonts w:ascii="Arial" w:hAnsi="Arial" w:cs="Arial"/>
                <w:b/>
                <w:bCs/>
                <w:color w:val="0000FF"/>
                <w:sz w:val="20"/>
                <w:szCs w:val="20"/>
              </w:rPr>
              <w:t>Exposure limit values</w:t>
            </w:r>
          </w:p>
        </w:tc>
      </w:tr>
      <w:tr w:rsidR="000133BB" w:rsidTr="0027280B">
        <w:tblPrEx>
          <w:tblCellMar>
            <w:top w:w="0" w:type="dxa"/>
            <w:left w:w="0" w:type="dxa"/>
            <w:bottom w:w="0" w:type="dxa"/>
            <w:right w:w="0" w:type="dxa"/>
          </w:tblCellMar>
        </w:tblPrEx>
        <w:trPr>
          <w:trHeight w:val="65"/>
        </w:trPr>
        <w:tc>
          <w:tcPr>
            <w:tcW w:w="4380" w:type="dxa"/>
            <w:tcBorders>
              <w:top w:val="nil"/>
              <w:left w:val="single" w:sz="8" w:space="0" w:color="auto"/>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604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r>
      <w:tr w:rsidR="000133BB" w:rsidTr="0027280B">
        <w:tblPrEx>
          <w:tblCellMar>
            <w:top w:w="0" w:type="dxa"/>
            <w:left w:w="0" w:type="dxa"/>
            <w:bottom w:w="0" w:type="dxa"/>
            <w:right w:w="0" w:type="dxa"/>
          </w:tblCellMar>
        </w:tblPrEx>
        <w:trPr>
          <w:trHeight w:val="289"/>
        </w:trPr>
        <w:tc>
          <w:tcPr>
            <w:tcW w:w="438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 xml:space="preserve">Solvent naphtha (petroleum), light </w:t>
            </w:r>
            <w:proofErr w:type="spellStart"/>
            <w:r>
              <w:rPr>
                <w:rFonts w:ascii="Arial" w:hAnsi="Arial" w:cs="Arial"/>
                <w:color w:val="000000"/>
                <w:sz w:val="20"/>
                <w:szCs w:val="20"/>
              </w:rPr>
              <w:t>aliph</w:t>
            </w:r>
            <w:proofErr w:type="spellEnd"/>
            <w:r>
              <w:rPr>
                <w:rFonts w:ascii="Arial" w:hAnsi="Arial" w:cs="Arial"/>
                <w:color w:val="000000"/>
                <w:sz w:val="20"/>
                <w:szCs w:val="20"/>
              </w:rPr>
              <w:t>.</w:t>
            </w:r>
          </w:p>
        </w:tc>
        <w:tc>
          <w:tcPr>
            <w:tcW w:w="604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00"/>
                <w:sz w:val="20"/>
                <w:szCs w:val="20"/>
              </w:rPr>
              <w:t>ACGIH TLV (United States).</w:t>
            </w:r>
          </w:p>
        </w:tc>
      </w:tr>
      <w:tr w:rsidR="000133BB" w:rsidTr="0027280B">
        <w:tblPrEx>
          <w:tblCellMar>
            <w:top w:w="0" w:type="dxa"/>
            <w:left w:w="0" w:type="dxa"/>
            <w:bottom w:w="0" w:type="dxa"/>
            <w:right w:w="0" w:type="dxa"/>
          </w:tblCellMar>
        </w:tblPrEx>
        <w:trPr>
          <w:trHeight w:val="230"/>
        </w:trPr>
        <w:tc>
          <w:tcPr>
            <w:tcW w:w="438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04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color w:val="000000"/>
                <w:sz w:val="20"/>
                <w:szCs w:val="20"/>
              </w:rPr>
              <w:t>TWA: 400 ppm</w:t>
            </w:r>
          </w:p>
        </w:tc>
      </w:tr>
      <w:tr w:rsidR="000133BB" w:rsidTr="0027280B">
        <w:tblPrEx>
          <w:tblCellMar>
            <w:top w:w="0" w:type="dxa"/>
            <w:left w:w="0" w:type="dxa"/>
            <w:bottom w:w="0" w:type="dxa"/>
            <w:right w:w="0" w:type="dxa"/>
          </w:tblCellMar>
        </w:tblPrEx>
        <w:trPr>
          <w:trHeight w:val="225"/>
        </w:trPr>
        <w:tc>
          <w:tcPr>
            <w:tcW w:w="438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5" w:lineRule="exact"/>
              <w:ind w:left="60"/>
              <w:rPr>
                <w:rFonts w:ascii="Times New Roman" w:hAnsi="Times New Roman" w:cs="Times New Roman"/>
                <w:sz w:val="24"/>
                <w:szCs w:val="24"/>
              </w:rPr>
            </w:pPr>
            <w:r>
              <w:rPr>
                <w:rFonts w:ascii="Arial" w:hAnsi="Arial" w:cs="Arial"/>
                <w:color w:val="000000"/>
                <w:sz w:val="20"/>
                <w:szCs w:val="20"/>
              </w:rPr>
              <w:t>Rubber, natural</w:t>
            </w:r>
          </w:p>
        </w:tc>
        <w:tc>
          <w:tcPr>
            <w:tcW w:w="604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5" w:lineRule="exact"/>
              <w:rPr>
                <w:rFonts w:ascii="Times New Roman" w:hAnsi="Times New Roman" w:cs="Times New Roman"/>
                <w:sz w:val="24"/>
                <w:szCs w:val="24"/>
              </w:rPr>
            </w:pPr>
            <w:r>
              <w:rPr>
                <w:rFonts w:ascii="Arial" w:hAnsi="Arial" w:cs="Arial"/>
                <w:b/>
                <w:bCs/>
                <w:color w:val="000000"/>
                <w:sz w:val="20"/>
                <w:szCs w:val="20"/>
              </w:rPr>
              <w:t>ACGIH TLV (United States, 3/2012). Absorbed through skin.</w:t>
            </w:r>
          </w:p>
        </w:tc>
      </w:tr>
      <w:tr w:rsidR="000133BB" w:rsidTr="0027280B">
        <w:tblPrEx>
          <w:tblCellMar>
            <w:top w:w="0" w:type="dxa"/>
            <w:left w:w="0" w:type="dxa"/>
            <w:bottom w:w="0" w:type="dxa"/>
            <w:right w:w="0" w:type="dxa"/>
          </w:tblCellMar>
        </w:tblPrEx>
        <w:trPr>
          <w:trHeight w:val="230"/>
        </w:trPr>
        <w:tc>
          <w:tcPr>
            <w:tcW w:w="438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04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00"/>
                <w:sz w:val="20"/>
                <w:szCs w:val="20"/>
              </w:rPr>
              <w:t>Skin sensitizer.</w:t>
            </w:r>
          </w:p>
        </w:tc>
      </w:tr>
      <w:tr w:rsidR="000133BB" w:rsidTr="0027280B">
        <w:tblPrEx>
          <w:tblCellMar>
            <w:top w:w="0" w:type="dxa"/>
            <w:left w:w="0" w:type="dxa"/>
            <w:bottom w:w="0" w:type="dxa"/>
            <w:right w:w="0" w:type="dxa"/>
          </w:tblCellMar>
        </w:tblPrEx>
        <w:trPr>
          <w:trHeight w:val="230"/>
        </w:trPr>
        <w:tc>
          <w:tcPr>
            <w:tcW w:w="438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04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color w:val="000000"/>
                <w:sz w:val="20"/>
                <w:szCs w:val="20"/>
              </w:rPr>
              <w:t>TWA: 0.0001 mg/m³, (Inhalable allergenic proteins) 8 hours. Form:</w:t>
            </w:r>
          </w:p>
        </w:tc>
      </w:tr>
      <w:tr w:rsidR="000133BB" w:rsidTr="0027280B">
        <w:tblPrEx>
          <w:tblCellMar>
            <w:top w:w="0" w:type="dxa"/>
            <w:left w:w="0" w:type="dxa"/>
            <w:bottom w:w="0" w:type="dxa"/>
            <w:right w:w="0" w:type="dxa"/>
          </w:tblCellMar>
        </w:tblPrEx>
        <w:trPr>
          <w:trHeight w:val="230"/>
        </w:trPr>
        <w:tc>
          <w:tcPr>
            <w:tcW w:w="438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04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color w:val="000000"/>
                <w:sz w:val="20"/>
                <w:szCs w:val="20"/>
              </w:rPr>
              <w:t>Inhalable fraction</w:t>
            </w:r>
          </w:p>
        </w:tc>
      </w:tr>
      <w:tr w:rsidR="000133BB" w:rsidTr="0027280B">
        <w:tblPrEx>
          <w:tblCellMar>
            <w:top w:w="0" w:type="dxa"/>
            <w:left w:w="0" w:type="dxa"/>
            <w:bottom w:w="0" w:type="dxa"/>
            <w:right w:w="0" w:type="dxa"/>
          </w:tblCellMar>
        </w:tblPrEx>
        <w:trPr>
          <w:trHeight w:val="230"/>
        </w:trPr>
        <w:tc>
          <w:tcPr>
            <w:tcW w:w="438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zinc oxide</w:t>
            </w:r>
          </w:p>
        </w:tc>
        <w:tc>
          <w:tcPr>
            <w:tcW w:w="604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00"/>
                <w:sz w:val="20"/>
                <w:szCs w:val="20"/>
              </w:rPr>
              <w:t>ACGIH TLV (United States, 3/2012).</w:t>
            </w:r>
          </w:p>
        </w:tc>
      </w:tr>
      <w:tr w:rsidR="000133BB" w:rsidTr="0027280B">
        <w:tblPrEx>
          <w:tblCellMar>
            <w:top w:w="0" w:type="dxa"/>
            <w:left w:w="0" w:type="dxa"/>
            <w:bottom w:w="0" w:type="dxa"/>
            <w:right w:w="0" w:type="dxa"/>
          </w:tblCellMar>
        </w:tblPrEx>
        <w:trPr>
          <w:trHeight w:val="230"/>
        </w:trPr>
        <w:tc>
          <w:tcPr>
            <w:tcW w:w="438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04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color w:val="000000"/>
                <w:sz w:val="20"/>
                <w:szCs w:val="20"/>
              </w:rPr>
              <w:t>TWA: 2 mg/m³ 8 hours. Form: Respirable fraction</w:t>
            </w:r>
          </w:p>
        </w:tc>
      </w:tr>
      <w:tr w:rsidR="000133BB" w:rsidTr="0027280B">
        <w:tblPrEx>
          <w:tblCellMar>
            <w:top w:w="0" w:type="dxa"/>
            <w:left w:w="0" w:type="dxa"/>
            <w:bottom w:w="0" w:type="dxa"/>
            <w:right w:w="0" w:type="dxa"/>
          </w:tblCellMar>
        </w:tblPrEx>
        <w:trPr>
          <w:trHeight w:val="230"/>
        </w:trPr>
        <w:tc>
          <w:tcPr>
            <w:tcW w:w="438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04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color w:val="000000"/>
                <w:sz w:val="20"/>
                <w:szCs w:val="20"/>
              </w:rPr>
              <w:t>STEL: 10 mg/m³ 15 minutes. Form: Respirable fraction</w:t>
            </w:r>
          </w:p>
        </w:tc>
      </w:tr>
      <w:tr w:rsidR="000133BB" w:rsidTr="0027280B">
        <w:tblPrEx>
          <w:tblCellMar>
            <w:top w:w="0" w:type="dxa"/>
            <w:left w:w="0" w:type="dxa"/>
            <w:bottom w:w="0" w:type="dxa"/>
            <w:right w:w="0" w:type="dxa"/>
          </w:tblCellMar>
        </w:tblPrEx>
        <w:trPr>
          <w:trHeight w:val="122"/>
        </w:trPr>
        <w:tc>
          <w:tcPr>
            <w:tcW w:w="4380" w:type="dxa"/>
            <w:tcBorders>
              <w:top w:val="nil"/>
              <w:left w:val="single" w:sz="8" w:space="0" w:color="auto"/>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04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bl>
    <w:p w:rsidR="000133BB" w:rsidRDefault="000133BB" w:rsidP="000133BB">
      <w:pPr>
        <w:pStyle w:val="DefaultParagraphFont"/>
        <w:widowControl w:val="0"/>
        <w:autoSpaceDE w:val="0"/>
        <w:autoSpaceDN w:val="0"/>
        <w:adjustRightInd w:val="0"/>
        <w:spacing w:after="0" w:line="2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133BB">
          <w:type w:val="continuous"/>
          <w:pgSz w:w="11900" w:h="16840"/>
          <w:pgMar w:top="275" w:right="720" w:bottom="1003" w:left="660" w:header="720" w:footer="720" w:gutter="0"/>
          <w:cols w:space="720" w:equalWidth="0">
            <w:col w:w="10520"/>
          </w:cols>
          <w:noEndnote/>
        </w:sectPr>
      </w:pPr>
    </w:p>
    <w:p w:rsidR="000133BB" w:rsidRDefault="000133BB" w:rsidP="000133BB">
      <w:pPr>
        <w:pStyle w:val="DefaultParagraphFont"/>
        <w:widowControl w:val="0"/>
        <w:autoSpaceDE w:val="0"/>
        <w:autoSpaceDN w:val="0"/>
        <w:adjustRightInd w:val="0"/>
        <w:spacing w:after="0" w:line="239" w:lineRule="auto"/>
        <w:rPr>
          <w:rFonts w:ascii="Times New Roman" w:hAnsi="Times New Roman" w:cs="Times New Roman"/>
          <w:sz w:val="24"/>
          <w:szCs w:val="24"/>
        </w:rPr>
      </w:pPr>
      <w:bookmarkStart w:id="5" w:name="page7"/>
      <w:bookmarkEnd w:id="5"/>
      <w:r>
        <w:rPr>
          <w:rFonts w:ascii="Arial" w:hAnsi="Arial" w:cs="Arial"/>
          <w:b/>
          <w:bCs/>
          <w:color w:val="0000FF"/>
          <w:sz w:val="20"/>
          <w:szCs w:val="20"/>
        </w:rPr>
        <w:t>Conforms to Regulation (EC) No. 1907/2006 (REACH), Annex II - Europe</w:t>
      </w:r>
    </w:p>
    <w:p w:rsidR="000133BB" w:rsidRDefault="000133BB" w:rsidP="000133BB">
      <w:pPr>
        <w:pStyle w:val="DefaultParagraphFont"/>
        <w:widowControl w:val="0"/>
        <w:autoSpaceDE w:val="0"/>
        <w:autoSpaceDN w:val="0"/>
        <w:adjustRightInd w:val="0"/>
        <w:spacing w:after="0" w:line="58" w:lineRule="exact"/>
        <w:rPr>
          <w:rFonts w:ascii="Times New Roman" w:hAnsi="Times New Roman" w:cs="Times New Roman"/>
          <w:sz w:val="24"/>
          <w:szCs w:val="24"/>
        </w:rPr>
      </w:pPr>
      <w:r>
        <w:rPr>
          <w:noProof/>
        </w:rPr>
        <w:drawing>
          <wp:anchor distT="0" distB="0" distL="114300" distR="114300" simplePos="0" relativeHeight="251684864" behindDoc="1" locked="0" layoutInCell="0" allowOverlap="1" wp14:anchorId="30715689" wp14:editId="07118F5A">
            <wp:simplePos x="0" y="0"/>
            <wp:positionH relativeFrom="column">
              <wp:posOffset>2540</wp:posOffset>
            </wp:positionH>
            <wp:positionV relativeFrom="paragraph">
              <wp:posOffset>5080</wp:posOffset>
            </wp:positionV>
            <wp:extent cx="6724650" cy="240665"/>
            <wp:effectExtent l="0" t="0" r="0" b="698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4650" cy="240665"/>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i/>
          <w:iCs/>
          <w:sz w:val="20"/>
          <w:szCs w:val="20"/>
        </w:rPr>
        <w:t>Heavy Duty Blue Vulcanizing Fluid</w:t>
      </w:r>
    </w:p>
    <w:p w:rsidR="000133BB" w:rsidRDefault="000133BB" w:rsidP="000133BB">
      <w:pPr>
        <w:pStyle w:val="DefaultParagraphFont"/>
        <w:widowControl w:val="0"/>
        <w:autoSpaceDE w:val="0"/>
        <w:autoSpaceDN w:val="0"/>
        <w:adjustRightInd w:val="0"/>
        <w:spacing w:after="0" w:line="164" w:lineRule="exact"/>
        <w:rPr>
          <w:rFonts w:ascii="Times New Roman" w:hAnsi="Times New Roman" w:cs="Times New Roman"/>
          <w:sz w:val="24"/>
          <w:szCs w:val="24"/>
        </w:rPr>
      </w:pPr>
      <w:r>
        <w:rPr>
          <w:noProof/>
        </w:rPr>
        <w:drawing>
          <wp:anchor distT="0" distB="0" distL="114300" distR="114300" simplePos="0" relativeHeight="251685888" behindDoc="1" locked="0" layoutInCell="0" allowOverlap="1" wp14:anchorId="47B53168" wp14:editId="0D354816">
            <wp:simplePos x="0" y="0"/>
            <wp:positionH relativeFrom="column">
              <wp:posOffset>2540</wp:posOffset>
            </wp:positionH>
            <wp:positionV relativeFrom="paragraph">
              <wp:posOffset>72390</wp:posOffset>
            </wp:positionV>
            <wp:extent cx="6760845" cy="292100"/>
            <wp:effectExtent l="0" t="0" r="190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0845" cy="292100"/>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00"/>
          <w:sz w:val="28"/>
          <w:szCs w:val="28"/>
        </w:rPr>
        <w:t>SECTION 8: Exposure controls/personal protection</w:t>
      </w:r>
    </w:p>
    <w:p w:rsidR="000133BB" w:rsidRDefault="000133BB" w:rsidP="000133BB">
      <w:pPr>
        <w:pStyle w:val="DefaultParagraphFont"/>
        <w:widowControl w:val="0"/>
        <w:autoSpaceDE w:val="0"/>
        <w:autoSpaceDN w:val="0"/>
        <w:adjustRightInd w:val="0"/>
        <w:spacing w:after="0" w:line="95"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 xml:space="preserve">Recommended monitoring   : </w:t>
      </w:r>
      <w:r>
        <w:rPr>
          <w:rFonts w:ascii="Arial" w:hAnsi="Arial" w:cs="Arial"/>
          <w:color w:val="000000"/>
          <w:sz w:val="20"/>
          <w:szCs w:val="20"/>
        </w:rPr>
        <w:t>If this product contains ingredients with exposure limits, personal, workplace</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tabs>
          <w:tab w:val="left" w:pos="3100"/>
        </w:tabs>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procedures</w:t>
      </w:r>
      <w:r>
        <w:rPr>
          <w:rFonts w:ascii="Times New Roman" w:hAnsi="Times New Roman" w:cs="Times New Roman"/>
          <w:sz w:val="24"/>
          <w:szCs w:val="24"/>
        </w:rPr>
        <w:tab/>
      </w:r>
      <w:r>
        <w:rPr>
          <w:rFonts w:ascii="Arial" w:hAnsi="Arial" w:cs="Arial"/>
          <w:color w:val="000000"/>
          <w:sz w:val="20"/>
          <w:szCs w:val="20"/>
        </w:rPr>
        <w:t>atmosphere or biological monitoring may be required to determine the effectiveness</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of the ventilation or other control measures and/or the necessity to use respiratory</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protective equipment. Reference should be made to monitoring standards, such as</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the following: European Standard EN 689 (Workplace atmospheres - Guidance for</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the assessment of exposure by inhalation to chemical agents for comparison with</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limit values and measurement strategy) European Standard EN 14042 (Workplace</w:t>
      </w:r>
    </w:p>
    <w:p w:rsidR="000133BB" w:rsidRDefault="000133BB" w:rsidP="000133BB">
      <w:pPr>
        <w:pStyle w:val="DefaultParagraphFont"/>
        <w:widowControl w:val="0"/>
        <w:autoSpaceDE w:val="0"/>
        <w:autoSpaceDN w:val="0"/>
        <w:adjustRightInd w:val="0"/>
        <w:spacing w:after="0" w:line="12"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19"/>
          <w:szCs w:val="19"/>
        </w:rPr>
        <w:t>atmospheres - Guide for the application and use of procedures for the assessment of</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exposure to chemical and biological agents) European Standard EN 482</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(Workplace atmospheres - General requirements for the performance of procedures</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for the measurement of chemical agents) Reference to national guidance</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documents for methods for the determination of hazardous substances will also be</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required.</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u w:val="single"/>
        </w:rPr>
        <w:t>Derived effect levels</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40"/>
        <w:rPr>
          <w:rFonts w:ascii="Times New Roman" w:hAnsi="Times New Roman" w:cs="Times New Roman"/>
          <w:sz w:val="24"/>
          <w:szCs w:val="24"/>
        </w:rPr>
      </w:pPr>
      <w:r>
        <w:rPr>
          <w:rFonts w:ascii="Arial" w:hAnsi="Arial" w:cs="Arial"/>
          <w:color w:val="000000"/>
          <w:sz w:val="20"/>
          <w:szCs w:val="20"/>
        </w:rPr>
        <w:t>No DELs available.</w:t>
      </w:r>
    </w:p>
    <w:p w:rsidR="000133BB" w:rsidRDefault="000133BB" w:rsidP="000133BB">
      <w:pPr>
        <w:pStyle w:val="DefaultParagraphFont"/>
        <w:widowControl w:val="0"/>
        <w:autoSpaceDE w:val="0"/>
        <w:autoSpaceDN w:val="0"/>
        <w:adjustRightInd w:val="0"/>
        <w:spacing w:after="0" w:line="169"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u w:val="single"/>
        </w:rPr>
        <w:t>Predicted effect concentrations</w:t>
      </w:r>
    </w:p>
    <w:p w:rsidR="000133BB" w:rsidRDefault="000133BB" w:rsidP="000133BB">
      <w:pPr>
        <w:pStyle w:val="DefaultParagraphFont"/>
        <w:widowControl w:val="0"/>
        <w:autoSpaceDE w:val="0"/>
        <w:autoSpaceDN w:val="0"/>
        <w:adjustRightInd w:val="0"/>
        <w:spacing w:after="0" w:line="58"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40"/>
        <w:rPr>
          <w:rFonts w:ascii="Times New Roman" w:hAnsi="Times New Roman" w:cs="Times New Roman"/>
          <w:sz w:val="24"/>
          <w:szCs w:val="24"/>
        </w:rPr>
      </w:pPr>
      <w:r>
        <w:rPr>
          <w:rFonts w:ascii="Arial" w:hAnsi="Arial" w:cs="Arial"/>
          <w:color w:val="000000"/>
          <w:sz w:val="20"/>
          <w:szCs w:val="20"/>
        </w:rPr>
        <w:t>No PECs available.</w:t>
      </w: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5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color w:val="0000FF"/>
          <w:sz w:val="20"/>
          <w:szCs w:val="20"/>
        </w:rPr>
        <w:t>8.2 Exposure controls</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 xml:space="preserve">Appropriate engineering     :  </w:t>
      </w:r>
      <w:r>
        <w:rPr>
          <w:rFonts w:ascii="Arial" w:hAnsi="Arial" w:cs="Arial"/>
          <w:color w:val="000000"/>
          <w:sz w:val="20"/>
          <w:szCs w:val="20"/>
        </w:rPr>
        <w:t>Use only with adequate ventilation. Use process enclosures, local exhaust</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tabs>
          <w:tab w:val="left" w:pos="3160"/>
        </w:tabs>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controls</w:t>
      </w:r>
      <w:r>
        <w:rPr>
          <w:rFonts w:ascii="Times New Roman" w:hAnsi="Times New Roman" w:cs="Times New Roman"/>
          <w:sz w:val="24"/>
          <w:szCs w:val="24"/>
        </w:rPr>
        <w:tab/>
      </w:r>
      <w:r>
        <w:rPr>
          <w:rFonts w:ascii="Arial" w:hAnsi="Arial" w:cs="Arial"/>
          <w:color w:val="000000"/>
          <w:sz w:val="20"/>
          <w:szCs w:val="20"/>
        </w:rPr>
        <w:t>ventilation or other engineering controls to keep worker exposure to airborne</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80"/>
        <w:rPr>
          <w:rFonts w:ascii="Times New Roman" w:hAnsi="Times New Roman" w:cs="Times New Roman"/>
          <w:sz w:val="24"/>
          <w:szCs w:val="24"/>
        </w:rPr>
      </w:pPr>
      <w:r>
        <w:rPr>
          <w:rFonts w:ascii="Arial" w:hAnsi="Arial" w:cs="Arial"/>
          <w:color w:val="000000"/>
          <w:sz w:val="20"/>
          <w:szCs w:val="20"/>
        </w:rPr>
        <w:t>contaminants below any recommended or statutory limits. The engineering controls</w:t>
      </w:r>
    </w:p>
    <w:p w:rsidR="000133BB" w:rsidRDefault="000133BB" w:rsidP="000133BB">
      <w:pPr>
        <w:pStyle w:val="DefaultParagraphFont"/>
        <w:widowControl w:val="0"/>
        <w:autoSpaceDE w:val="0"/>
        <w:autoSpaceDN w:val="0"/>
        <w:adjustRightInd w:val="0"/>
        <w:spacing w:after="0" w:line="12"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40" w:lineRule="auto"/>
        <w:ind w:left="3180"/>
        <w:rPr>
          <w:rFonts w:ascii="Times New Roman" w:hAnsi="Times New Roman" w:cs="Times New Roman"/>
          <w:sz w:val="24"/>
          <w:szCs w:val="24"/>
        </w:rPr>
      </w:pPr>
      <w:r>
        <w:rPr>
          <w:rFonts w:ascii="Arial" w:hAnsi="Arial" w:cs="Arial"/>
          <w:color w:val="000000"/>
          <w:sz w:val="19"/>
          <w:szCs w:val="19"/>
        </w:rPr>
        <w:t xml:space="preserve">also need to keep gas, </w:t>
      </w:r>
      <w:proofErr w:type="spellStart"/>
      <w:r>
        <w:rPr>
          <w:rFonts w:ascii="Arial" w:hAnsi="Arial" w:cs="Arial"/>
          <w:color w:val="000000"/>
          <w:sz w:val="19"/>
          <w:szCs w:val="19"/>
        </w:rPr>
        <w:t>vapor</w:t>
      </w:r>
      <w:proofErr w:type="spellEnd"/>
      <w:r>
        <w:rPr>
          <w:rFonts w:ascii="Arial" w:hAnsi="Arial" w:cs="Arial"/>
          <w:color w:val="000000"/>
          <w:sz w:val="19"/>
          <w:szCs w:val="19"/>
        </w:rPr>
        <w:t xml:space="preserve"> or dust concentrations below any lower explosive limits.</w:t>
      </w:r>
    </w:p>
    <w:p w:rsidR="000133BB" w:rsidRDefault="000133BB" w:rsidP="000133BB">
      <w:pPr>
        <w:pStyle w:val="DefaultParagraphFont"/>
        <w:widowControl w:val="0"/>
        <w:autoSpaceDE w:val="0"/>
        <w:autoSpaceDN w:val="0"/>
        <w:adjustRightInd w:val="0"/>
        <w:spacing w:after="0" w:line="239" w:lineRule="auto"/>
        <w:ind w:left="3180"/>
        <w:rPr>
          <w:rFonts w:ascii="Times New Roman" w:hAnsi="Times New Roman" w:cs="Times New Roman"/>
          <w:sz w:val="24"/>
          <w:szCs w:val="24"/>
        </w:rPr>
      </w:pPr>
      <w:r>
        <w:rPr>
          <w:rFonts w:ascii="Arial" w:hAnsi="Arial" w:cs="Arial"/>
          <w:color w:val="000000"/>
          <w:sz w:val="20"/>
          <w:szCs w:val="20"/>
        </w:rPr>
        <w:t>Use explosion-proof ventilation equipment.</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u w:val="single"/>
        </w:rPr>
        <w:t>Individual protection measures</w:t>
      </w:r>
    </w:p>
    <w:p w:rsidR="000133BB" w:rsidRDefault="000133BB" w:rsidP="000133BB">
      <w:pPr>
        <w:pStyle w:val="DefaultParagraphFont"/>
        <w:widowControl w:val="0"/>
        <w:autoSpaceDE w:val="0"/>
        <w:autoSpaceDN w:val="0"/>
        <w:adjustRightInd w:val="0"/>
        <w:spacing w:after="0" w:line="75" w:lineRule="exact"/>
        <w:rPr>
          <w:rFonts w:ascii="Times New Roman" w:hAnsi="Times New Roman" w:cs="Times New Roman"/>
          <w:sz w:val="24"/>
          <w:szCs w:val="24"/>
        </w:rPr>
      </w:pPr>
    </w:p>
    <w:p w:rsidR="000133BB" w:rsidRDefault="000133BB" w:rsidP="000133BB">
      <w:pPr>
        <w:pStyle w:val="DefaultParagraphFont"/>
        <w:widowControl w:val="0"/>
        <w:overflowPunct w:val="0"/>
        <w:autoSpaceDE w:val="0"/>
        <w:autoSpaceDN w:val="0"/>
        <w:adjustRightInd w:val="0"/>
        <w:spacing w:after="0" w:line="237" w:lineRule="auto"/>
        <w:ind w:left="3180" w:right="40" w:hanging="2885"/>
        <w:rPr>
          <w:rFonts w:ascii="Times New Roman" w:hAnsi="Times New Roman" w:cs="Times New Roman"/>
          <w:sz w:val="24"/>
          <w:szCs w:val="24"/>
        </w:rPr>
      </w:pPr>
      <w:r>
        <w:rPr>
          <w:rFonts w:ascii="Arial" w:hAnsi="Arial" w:cs="Arial"/>
          <w:b/>
          <w:bCs/>
          <w:color w:val="0000FF"/>
          <w:sz w:val="20"/>
          <w:szCs w:val="20"/>
        </w:rPr>
        <w:t xml:space="preserve">Hygiene measures : </w:t>
      </w:r>
      <w:r>
        <w:rPr>
          <w:rFonts w:ascii="Arial" w:hAnsi="Arial" w:cs="Arial"/>
          <w:color w:val="000000"/>
          <w:sz w:val="20"/>
          <w:szCs w:val="20"/>
        </w:rPr>
        <w:t>Wash hands, forearms and face thoroughly after handling chemical products, before</w:t>
      </w:r>
      <w:r>
        <w:rPr>
          <w:rFonts w:ascii="Arial" w:hAnsi="Arial" w:cs="Arial"/>
          <w:b/>
          <w:bCs/>
          <w:color w:val="0000FF"/>
          <w:sz w:val="20"/>
          <w:szCs w:val="20"/>
        </w:rPr>
        <w:t xml:space="preserve"> </w:t>
      </w:r>
      <w:r>
        <w:rPr>
          <w:rFonts w:ascii="Arial" w:hAnsi="Arial" w:cs="Arial"/>
          <w:color w:val="000000"/>
          <w:sz w:val="20"/>
          <w:szCs w:val="20"/>
        </w:rPr>
        <w:t>eating, smoking and using the lavatory and at the end of the working period. Appropriate techniques should be used to remove potentially contaminated clothing. Wash contaminated clothing before reusing. Ensure that eyewash stations and safety showers are close to the workstation location.</w:t>
      </w:r>
    </w:p>
    <w:p w:rsidR="000133BB" w:rsidRDefault="000133BB" w:rsidP="000133BB">
      <w:pPr>
        <w:pStyle w:val="DefaultParagraphFont"/>
        <w:widowControl w:val="0"/>
        <w:autoSpaceDE w:val="0"/>
        <w:autoSpaceDN w:val="0"/>
        <w:adjustRightInd w:val="0"/>
        <w:spacing w:after="0" w:line="65" w:lineRule="exact"/>
        <w:rPr>
          <w:rFonts w:ascii="Times New Roman" w:hAnsi="Times New Roman" w:cs="Times New Roman"/>
          <w:sz w:val="24"/>
          <w:szCs w:val="24"/>
        </w:rPr>
      </w:pPr>
    </w:p>
    <w:p w:rsidR="000133BB" w:rsidRDefault="000133BB" w:rsidP="000133BB">
      <w:pPr>
        <w:pStyle w:val="DefaultParagraphFont"/>
        <w:widowControl w:val="0"/>
        <w:tabs>
          <w:tab w:val="left" w:pos="2960"/>
        </w:tabs>
        <w:autoSpaceDE w:val="0"/>
        <w:autoSpaceDN w:val="0"/>
        <w:adjustRightInd w:val="0"/>
        <w:spacing w:after="0" w:line="240" w:lineRule="auto"/>
        <w:ind w:left="300"/>
        <w:rPr>
          <w:rFonts w:ascii="Times New Roman" w:hAnsi="Times New Roman" w:cs="Times New Roman"/>
          <w:sz w:val="24"/>
          <w:szCs w:val="24"/>
        </w:rPr>
      </w:pPr>
      <w:r>
        <w:rPr>
          <w:rFonts w:ascii="Arial" w:hAnsi="Arial" w:cs="Arial"/>
          <w:b/>
          <w:bCs/>
          <w:color w:val="0000FF"/>
          <w:sz w:val="20"/>
          <w:szCs w:val="20"/>
        </w:rPr>
        <w:t>Eye/face protection</w:t>
      </w:r>
      <w:r>
        <w:rPr>
          <w:rFonts w:ascii="Times New Roman" w:hAnsi="Times New Roman" w:cs="Times New Roman"/>
          <w:sz w:val="24"/>
          <w:szCs w:val="24"/>
        </w:rPr>
        <w:tab/>
      </w:r>
      <w:r>
        <w:rPr>
          <w:rFonts w:ascii="Arial" w:hAnsi="Arial" w:cs="Arial"/>
          <w:b/>
          <w:bCs/>
          <w:color w:val="0000FF"/>
          <w:sz w:val="19"/>
          <w:szCs w:val="19"/>
        </w:rPr>
        <w:t xml:space="preserve">:  </w:t>
      </w:r>
      <w:r>
        <w:rPr>
          <w:rFonts w:ascii="Arial" w:hAnsi="Arial" w:cs="Arial"/>
          <w:color w:val="000000"/>
          <w:sz w:val="19"/>
          <w:szCs w:val="19"/>
        </w:rPr>
        <w:t>Safety eyewear complying with an approved standard should be used when a risk</w:t>
      </w:r>
    </w:p>
    <w:p w:rsidR="000133BB" w:rsidRDefault="000133BB" w:rsidP="000133BB">
      <w:pPr>
        <w:pStyle w:val="DefaultParagraphFont"/>
        <w:widowControl w:val="0"/>
        <w:autoSpaceDE w:val="0"/>
        <w:autoSpaceDN w:val="0"/>
        <w:adjustRightInd w:val="0"/>
        <w:spacing w:after="0" w:line="12"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40" w:lineRule="auto"/>
        <w:ind w:left="3180"/>
        <w:rPr>
          <w:rFonts w:ascii="Times New Roman" w:hAnsi="Times New Roman" w:cs="Times New Roman"/>
          <w:sz w:val="24"/>
          <w:szCs w:val="24"/>
        </w:rPr>
      </w:pPr>
      <w:r>
        <w:rPr>
          <w:rFonts w:ascii="Arial" w:hAnsi="Arial" w:cs="Arial"/>
          <w:color w:val="000000"/>
          <w:sz w:val="19"/>
          <w:szCs w:val="19"/>
        </w:rPr>
        <w:t>assessment indicates this is necessary to avoid exposure to liquid splashes, mists or</w:t>
      </w:r>
    </w:p>
    <w:p w:rsidR="000133BB" w:rsidRDefault="000133BB" w:rsidP="000133BB">
      <w:pPr>
        <w:pStyle w:val="DefaultParagraphFont"/>
        <w:widowControl w:val="0"/>
        <w:autoSpaceDE w:val="0"/>
        <w:autoSpaceDN w:val="0"/>
        <w:adjustRightInd w:val="0"/>
        <w:spacing w:after="0" w:line="239" w:lineRule="auto"/>
        <w:ind w:left="3180"/>
        <w:rPr>
          <w:rFonts w:ascii="Times New Roman" w:hAnsi="Times New Roman" w:cs="Times New Roman"/>
          <w:sz w:val="24"/>
          <w:szCs w:val="24"/>
        </w:rPr>
      </w:pPr>
      <w:r>
        <w:rPr>
          <w:rFonts w:ascii="Arial" w:hAnsi="Arial" w:cs="Arial"/>
          <w:color w:val="000000"/>
          <w:sz w:val="20"/>
          <w:szCs w:val="20"/>
        </w:rPr>
        <w:t>dusts. If contact is possible, the following protection should be worn, unless the</w:t>
      </w:r>
    </w:p>
    <w:p w:rsidR="000133BB" w:rsidRDefault="000133BB" w:rsidP="000133BB">
      <w:pPr>
        <w:pStyle w:val="DefaultParagraphFont"/>
        <w:widowControl w:val="0"/>
        <w:autoSpaceDE w:val="0"/>
        <w:autoSpaceDN w:val="0"/>
        <w:adjustRightInd w:val="0"/>
        <w:spacing w:after="0" w:line="12"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40" w:lineRule="auto"/>
        <w:ind w:left="3180"/>
        <w:rPr>
          <w:rFonts w:ascii="Times New Roman" w:hAnsi="Times New Roman" w:cs="Times New Roman"/>
          <w:sz w:val="24"/>
          <w:szCs w:val="24"/>
        </w:rPr>
      </w:pPr>
      <w:r>
        <w:rPr>
          <w:rFonts w:ascii="Arial" w:hAnsi="Arial" w:cs="Arial"/>
          <w:color w:val="000000"/>
          <w:sz w:val="19"/>
          <w:szCs w:val="19"/>
        </w:rPr>
        <w:t>assessment indicates a higher degree of protection: safety glasses with side-shields.</w:t>
      </w:r>
    </w:p>
    <w:p w:rsidR="000133BB" w:rsidRDefault="000133BB" w:rsidP="000133BB">
      <w:pPr>
        <w:pStyle w:val="DefaultParagraphFont"/>
        <w:widowControl w:val="0"/>
        <w:autoSpaceDE w:val="0"/>
        <w:autoSpaceDN w:val="0"/>
        <w:adjustRightInd w:val="0"/>
        <w:spacing w:after="0" w:line="62"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00"/>
        <w:rPr>
          <w:rFonts w:ascii="Times New Roman" w:hAnsi="Times New Roman" w:cs="Times New Roman"/>
          <w:sz w:val="24"/>
          <w:szCs w:val="24"/>
        </w:rPr>
      </w:pPr>
      <w:r>
        <w:rPr>
          <w:rFonts w:ascii="Arial" w:hAnsi="Arial" w:cs="Arial"/>
          <w:b/>
          <w:bCs/>
          <w:color w:val="0000FF"/>
          <w:sz w:val="20"/>
          <w:szCs w:val="20"/>
          <w:u w:val="single"/>
        </w:rPr>
        <w:t>Skin protection</w:t>
      </w:r>
    </w:p>
    <w:p w:rsidR="000133BB" w:rsidRDefault="000133BB" w:rsidP="000133BB">
      <w:pPr>
        <w:pStyle w:val="DefaultParagraphFont"/>
        <w:widowControl w:val="0"/>
        <w:autoSpaceDE w:val="0"/>
        <w:autoSpaceDN w:val="0"/>
        <w:adjustRightInd w:val="0"/>
        <w:spacing w:after="0" w:line="58" w:lineRule="exact"/>
        <w:rPr>
          <w:rFonts w:ascii="Times New Roman" w:hAnsi="Times New Roman" w:cs="Times New Roman"/>
          <w:sz w:val="24"/>
          <w:szCs w:val="24"/>
        </w:rPr>
      </w:pPr>
    </w:p>
    <w:p w:rsidR="000133BB" w:rsidRDefault="000133BB" w:rsidP="000133BB">
      <w:pPr>
        <w:pStyle w:val="DefaultParagraphFont"/>
        <w:widowControl w:val="0"/>
        <w:tabs>
          <w:tab w:val="left" w:pos="2960"/>
        </w:tabs>
        <w:autoSpaceDE w:val="0"/>
        <w:autoSpaceDN w:val="0"/>
        <w:adjustRightInd w:val="0"/>
        <w:spacing w:after="0" w:line="240" w:lineRule="auto"/>
        <w:ind w:left="400"/>
        <w:rPr>
          <w:rFonts w:ascii="Times New Roman" w:hAnsi="Times New Roman" w:cs="Times New Roman"/>
          <w:sz w:val="24"/>
          <w:szCs w:val="24"/>
        </w:rPr>
      </w:pPr>
      <w:r>
        <w:rPr>
          <w:rFonts w:ascii="Arial" w:hAnsi="Arial" w:cs="Arial"/>
          <w:b/>
          <w:bCs/>
          <w:color w:val="0000FF"/>
          <w:sz w:val="20"/>
          <w:szCs w:val="20"/>
        </w:rPr>
        <w:t>Hand protection</w:t>
      </w:r>
      <w:r>
        <w:rPr>
          <w:rFonts w:ascii="Times New Roman" w:hAnsi="Times New Roman" w:cs="Times New Roman"/>
          <w:sz w:val="24"/>
          <w:szCs w:val="24"/>
        </w:rPr>
        <w:tab/>
      </w:r>
      <w:r>
        <w:rPr>
          <w:rFonts w:ascii="Arial" w:hAnsi="Arial" w:cs="Arial"/>
          <w:b/>
          <w:bCs/>
          <w:color w:val="0000FF"/>
          <w:sz w:val="19"/>
          <w:szCs w:val="19"/>
        </w:rPr>
        <w:t xml:space="preserve">:  </w:t>
      </w:r>
      <w:r>
        <w:rPr>
          <w:rFonts w:ascii="Arial" w:hAnsi="Arial" w:cs="Arial"/>
          <w:color w:val="000000"/>
          <w:sz w:val="19"/>
          <w:szCs w:val="19"/>
        </w:rPr>
        <w:t>Chemical-resistant, impervious gloves complying with an approved standard should</w:t>
      </w:r>
    </w:p>
    <w:p w:rsidR="000133BB" w:rsidRDefault="000133BB" w:rsidP="000133BB">
      <w:pPr>
        <w:pStyle w:val="DefaultParagraphFont"/>
        <w:widowControl w:val="0"/>
        <w:autoSpaceDE w:val="0"/>
        <w:autoSpaceDN w:val="0"/>
        <w:adjustRightInd w:val="0"/>
        <w:spacing w:after="0" w:line="239" w:lineRule="auto"/>
        <w:ind w:left="3180"/>
        <w:rPr>
          <w:rFonts w:ascii="Times New Roman" w:hAnsi="Times New Roman" w:cs="Times New Roman"/>
          <w:sz w:val="24"/>
          <w:szCs w:val="24"/>
        </w:rPr>
      </w:pPr>
      <w:r>
        <w:rPr>
          <w:rFonts w:ascii="Arial" w:hAnsi="Arial" w:cs="Arial"/>
          <w:color w:val="000000"/>
          <w:sz w:val="20"/>
          <w:szCs w:val="20"/>
        </w:rPr>
        <w:t>be worn at all times when handling chemical products if a risk assessment indicates</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80"/>
        <w:rPr>
          <w:rFonts w:ascii="Times New Roman" w:hAnsi="Times New Roman" w:cs="Times New Roman"/>
          <w:sz w:val="24"/>
          <w:szCs w:val="24"/>
        </w:rPr>
      </w:pPr>
      <w:r>
        <w:rPr>
          <w:rFonts w:ascii="Arial" w:hAnsi="Arial" w:cs="Arial"/>
          <w:color w:val="000000"/>
          <w:sz w:val="20"/>
          <w:szCs w:val="20"/>
        </w:rPr>
        <w:t>this is necessary. Considering the parameters specified by the glove manufacturer,</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80"/>
        <w:rPr>
          <w:rFonts w:ascii="Times New Roman" w:hAnsi="Times New Roman" w:cs="Times New Roman"/>
          <w:sz w:val="24"/>
          <w:szCs w:val="24"/>
        </w:rPr>
      </w:pPr>
      <w:r>
        <w:rPr>
          <w:rFonts w:ascii="Arial" w:hAnsi="Arial" w:cs="Arial"/>
          <w:color w:val="000000"/>
          <w:sz w:val="20"/>
          <w:szCs w:val="20"/>
        </w:rPr>
        <w:t>check during use that the gloves are still retaining their protective properties. It</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80"/>
        <w:rPr>
          <w:rFonts w:ascii="Times New Roman" w:hAnsi="Times New Roman" w:cs="Times New Roman"/>
          <w:sz w:val="24"/>
          <w:szCs w:val="24"/>
        </w:rPr>
      </w:pPr>
      <w:r>
        <w:rPr>
          <w:rFonts w:ascii="Arial" w:hAnsi="Arial" w:cs="Arial"/>
          <w:color w:val="000000"/>
          <w:sz w:val="20"/>
          <w:szCs w:val="20"/>
        </w:rPr>
        <w:t>should be noted that the time to breakthrough for any glove material may be</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80"/>
        <w:rPr>
          <w:rFonts w:ascii="Times New Roman" w:hAnsi="Times New Roman" w:cs="Times New Roman"/>
          <w:sz w:val="24"/>
          <w:szCs w:val="24"/>
        </w:rPr>
      </w:pPr>
      <w:r>
        <w:rPr>
          <w:rFonts w:ascii="Arial" w:hAnsi="Arial" w:cs="Arial"/>
          <w:color w:val="000000"/>
          <w:sz w:val="20"/>
          <w:szCs w:val="20"/>
        </w:rPr>
        <w:t>different for different glove manufacturers. In the case of mixtures, consisting of</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color w:val="000000"/>
          <w:sz w:val="20"/>
          <w:szCs w:val="20"/>
        </w:rPr>
        <w:t>several substances, the protection time of the gloves cannot be accurately estimated.</w:t>
      </w:r>
    </w:p>
    <w:p w:rsidR="000133BB" w:rsidRDefault="000133BB" w:rsidP="000133BB">
      <w:pPr>
        <w:pStyle w:val="DefaultParagraphFont"/>
        <w:widowControl w:val="0"/>
        <w:autoSpaceDE w:val="0"/>
        <w:autoSpaceDN w:val="0"/>
        <w:adjustRightInd w:val="0"/>
        <w:spacing w:after="0" w:line="58" w:lineRule="exact"/>
        <w:rPr>
          <w:rFonts w:ascii="Times New Roman" w:hAnsi="Times New Roman" w:cs="Times New Roman"/>
          <w:sz w:val="24"/>
          <w:szCs w:val="24"/>
        </w:rPr>
      </w:pPr>
    </w:p>
    <w:p w:rsidR="000133BB" w:rsidRDefault="000133BB" w:rsidP="000133BB">
      <w:pPr>
        <w:pStyle w:val="DefaultParagraphFont"/>
        <w:widowControl w:val="0"/>
        <w:tabs>
          <w:tab w:val="left" w:pos="2960"/>
        </w:tabs>
        <w:autoSpaceDE w:val="0"/>
        <w:autoSpaceDN w:val="0"/>
        <w:adjustRightInd w:val="0"/>
        <w:spacing w:after="0" w:line="240" w:lineRule="auto"/>
        <w:ind w:left="400"/>
        <w:rPr>
          <w:rFonts w:ascii="Times New Roman" w:hAnsi="Times New Roman" w:cs="Times New Roman"/>
          <w:sz w:val="24"/>
          <w:szCs w:val="24"/>
        </w:rPr>
      </w:pPr>
      <w:r>
        <w:rPr>
          <w:rFonts w:ascii="Arial" w:hAnsi="Arial" w:cs="Arial"/>
          <w:b/>
          <w:bCs/>
          <w:color w:val="0000FF"/>
          <w:sz w:val="20"/>
          <w:szCs w:val="20"/>
        </w:rPr>
        <w:t>Body protection</w:t>
      </w:r>
      <w:r>
        <w:rPr>
          <w:rFonts w:ascii="Times New Roman" w:hAnsi="Times New Roman" w:cs="Times New Roman"/>
          <w:sz w:val="24"/>
          <w:szCs w:val="24"/>
        </w:rPr>
        <w:tab/>
      </w:r>
      <w:r>
        <w:rPr>
          <w:rFonts w:ascii="Arial" w:hAnsi="Arial" w:cs="Arial"/>
          <w:b/>
          <w:bCs/>
          <w:color w:val="0000FF"/>
          <w:sz w:val="19"/>
          <w:szCs w:val="19"/>
        </w:rPr>
        <w:t xml:space="preserve">:  </w:t>
      </w:r>
      <w:r>
        <w:rPr>
          <w:rFonts w:ascii="Arial" w:hAnsi="Arial" w:cs="Arial"/>
          <w:color w:val="000000"/>
          <w:sz w:val="19"/>
          <w:szCs w:val="19"/>
        </w:rPr>
        <w:t>Personal protective equipment for the body should be selected based on the task</w:t>
      </w:r>
    </w:p>
    <w:p w:rsidR="000133BB" w:rsidRDefault="000133BB" w:rsidP="000133BB">
      <w:pPr>
        <w:pStyle w:val="DefaultParagraphFont"/>
        <w:widowControl w:val="0"/>
        <w:autoSpaceDE w:val="0"/>
        <w:autoSpaceDN w:val="0"/>
        <w:adjustRightInd w:val="0"/>
        <w:spacing w:after="0" w:line="239" w:lineRule="auto"/>
        <w:ind w:left="3180"/>
        <w:rPr>
          <w:rFonts w:ascii="Times New Roman" w:hAnsi="Times New Roman" w:cs="Times New Roman"/>
          <w:sz w:val="24"/>
          <w:szCs w:val="24"/>
        </w:rPr>
      </w:pPr>
      <w:r>
        <w:rPr>
          <w:rFonts w:ascii="Arial" w:hAnsi="Arial" w:cs="Arial"/>
          <w:color w:val="000000"/>
          <w:sz w:val="20"/>
          <w:szCs w:val="20"/>
        </w:rPr>
        <w:t>being performed and the risks involved and should be approved by a specialist</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80"/>
        <w:rPr>
          <w:rFonts w:ascii="Times New Roman" w:hAnsi="Times New Roman" w:cs="Times New Roman"/>
          <w:sz w:val="24"/>
          <w:szCs w:val="24"/>
        </w:rPr>
      </w:pPr>
      <w:r>
        <w:rPr>
          <w:rFonts w:ascii="Arial" w:hAnsi="Arial" w:cs="Arial"/>
          <w:color w:val="000000"/>
          <w:sz w:val="20"/>
          <w:szCs w:val="20"/>
        </w:rPr>
        <w:t>before handling this product. When there is a risk of ignition from static electricity,</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80"/>
        <w:rPr>
          <w:rFonts w:ascii="Times New Roman" w:hAnsi="Times New Roman" w:cs="Times New Roman"/>
          <w:sz w:val="24"/>
          <w:szCs w:val="24"/>
        </w:rPr>
      </w:pPr>
      <w:r>
        <w:rPr>
          <w:rFonts w:ascii="Arial" w:hAnsi="Arial" w:cs="Arial"/>
          <w:color w:val="000000"/>
          <w:sz w:val="20"/>
          <w:szCs w:val="20"/>
        </w:rPr>
        <w:t>wear anti-static protective clothing. For the greatest protection from static</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80"/>
        <w:rPr>
          <w:rFonts w:ascii="Times New Roman" w:hAnsi="Times New Roman" w:cs="Times New Roman"/>
          <w:sz w:val="24"/>
          <w:szCs w:val="24"/>
        </w:rPr>
      </w:pPr>
      <w:r>
        <w:rPr>
          <w:rFonts w:ascii="Arial" w:hAnsi="Arial" w:cs="Arial"/>
          <w:color w:val="000000"/>
          <w:sz w:val="20"/>
          <w:szCs w:val="20"/>
        </w:rPr>
        <w:t>discharges, clothing should include anti-static overalls, boots and gloves. Refer to</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80"/>
        <w:rPr>
          <w:rFonts w:ascii="Times New Roman" w:hAnsi="Times New Roman" w:cs="Times New Roman"/>
          <w:sz w:val="24"/>
          <w:szCs w:val="24"/>
        </w:rPr>
      </w:pPr>
      <w:r>
        <w:rPr>
          <w:rFonts w:ascii="Arial" w:hAnsi="Arial" w:cs="Arial"/>
          <w:color w:val="000000"/>
          <w:sz w:val="20"/>
          <w:szCs w:val="20"/>
        </w:rPr>
        <w:t>European Standard EN 1149 for further information on material and design</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80"/>
        <w:rPr>
          <w:rFonts w:ascii="Times New Roman" w:hAnsi="Times New Roman" w:cs="Times New Roman"/>
          <w:sz w:val="24"/>
          <w:szCs w:val="24"/>
        </w:rPr>
      </w:pPr>
      <w:r>
        <w:rPr>
          <w:rFonts w:ascii="Arial" w:hAnsi="Arial" w:cs="Arial"/>
          <w:color w:val="000000"/>
          <w:sz w:val="20"/>
          <w:szCs w:val="20"/>
        </w:rPr>
        <w:t>requirements and test methods.</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400"/>
        <w:rPr>
          <w:rFonts w:ascii="Times New Roman" w:hAnsi="Times New Roman" w:cs="Times New Roman"/>
          <w:sz w:val="24"/>
          <w:szCs w:val="24"/>
        </w:rPr>
      </w:pPr>
      <w:r>
        <w:rPr>
          <w:rFonts w:ascii="Arial" w:hAnsi="Arial" w:cs="Arial"/>
          <w:b/>
          <w:bCs/>
          <w:color w:val="0000FF"/>
          <w:sz w:val="20"/>
          <w:szCs w:val="20"/>
        </w:rPr>
        <w:t xml:space="preserve">Other skin protection     :  </w:t>
      </w:r>
      <w:r>
        <w:rPr>
          <w:rFonts w:ascii="Arial" w:hAnsi="Arial" w:cs="Arial"/>
          <w:color w:val="000000"/>
          <w:sz w:val="20"/>
          <w:szCs w:val="20"/>
        </w:rPr>
        <w:t>Appropriate footwear and any additional skin protection measures should be</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80"/>
        <w:rPr>
          <w:rFonts w:ascii="Times New Roman" w:hAnsi="Times New Roman" w:cs="Times New Roman"/>
          <w:sz w:val="24"/>
          <w:szCs w:val="24"/>
        </w:rPr>
      </w:pPr>
      <w:r>
        <w:rPr>
          <w:rFonts w:ascii="Arial" w:hAnsi="Arial" w:cs="Arial"/>
          <w:color w:val="000000"/>
          <w:sz w:val="20"/>
          <w:szCs w:val="20"/>
        </w:rPr>
        <w:t>selected based on the task being performed and the risks involved and should be</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80"/>
        <w:rPr>
          <w:rFonts w:ascii="Times New Roman" w:hAnsi="Times New Roman" w:cs="Times New Roman"/>
          <w:sz w:val="24"/>
          <w:szCs w:val="24"/>
        </w:rPr>
      </w:pPr>
      <w:r>
        <w:rPr>
          <w:rFonts w:ascii="Arial" w:hAnsi="Arial" w:cs="Arial"/>
          <w:color w:val="000000"/>
          <w:sz w:val="20"/>
          <w:szCs w:val="20"/>
        </w:rPr>
        <w:t>approved by a specialist before handling this product.</w:t>
      </w:r>
    </w:p>
    <w:p w:rsidR="000133BB" w:rsidRDefault="000133BB" w:rsidP="000133B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133BB">
          <w:pgSz w:w="11900" w:h="16840"/>
          <w:pgMar w:top="275" w:right="720" w:bottom="1003" w:left="600" w:header="720" w:footer="720" w:gutter="0"/>
          <w:cols w:space="720" w:equalWidth="0">
            <w:col w:w="10580"/>
          </w:cols>
          <w:noEndnote/>
        </w:sect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133BB">
          <w:type w:val="continuous"/>
          <w:pgSz w:w="11900" w:h="16840"/>
          <w:pgMar w:top="275" w:right="720" w:bottom="1003" w:left="660" w:header="720" w:footer="720" w:gutter="0"/>
          <w:cols w:space="720" w:equalWidth="0">
            <w:col w:w="10520"/>
          </w:cols>
          <w:noEndnote/>
        </w:sectPr>
      </w:pPr>
    </w:p>
    <w:p w:rsidR="000133BB" w:rsidRDefault="000133BB" w:rsidP="000133BB">
      <w:pPr>
        <w:pStyle w:val="DefaultParagraphFont"/>
        <w:widowControl w:val="0"/>
        <w:autoSpaceDE w:val="0"/>
        <w:autoSpaceDN w:val="0"/>
        <w:adjustRightInd w:val="0"/>
        <w:spacing w:after="0" w:line="239" w:lineRule="auto"/>
        <w:rPr>
          <w:rFonts w:ascii="Times New Roman" w:hAnsi="Times New Roman" w:cs="Times New Roman"/>
          <w:sz w:val="24"/>
          <w:szCs w:val="24"/>
        </w:rPr>
      </w:pPr>
      <w:bookmarkStart w:id="6" w:name="page8"/>
      <w:bookmarkEnd w:id="6"/>
      <w:r>
        <w:rPr>
          <w:rFonts w:ascii="Arial" w:hAnsi="Arial" w:cs="Arial"/>
          <w:b/>
          <w:bCs/>
          <w:color w:val="0000FF"/>
          <w:sz w:val="20"/>
          <w:szCs w:val="20"/>
        </w:rPr>
        <w:t>Conforms to Regulation (EC) No. 1907/2006 (REACH), Annex II - Europe</w:t>
      </w:r>
    </w:p>
    <w:p w:rsidR="000133BB" w:rsidRDefault="000133BB" w:rsidP="000133BB">
      <w:pPr>
        <w:pStyle w:val="DefaultParagraphFont"/>
        <w:widowControl w:val="0"/>
        <w:autoSpaceDE w:val="0"/>
        <w:autoSpaceDN w:val="0"/>
        <w:adjustRightInd w:val="0"/>
        <w:spacing w:after="0" w:line="58" w:lineRule="exact"/>
        <w:rPr>
          <w:rFonts w:ascii="Times New Roman" w:hAnsi="Times New Roman" w:cs="Times New Roman"/>
          <w:sz w:val="24"/>
          <w:szCs w:val="24"/>
        </w:rPr>
      </w:pPr>
      <w:r>
        <w:rPr>
          <w:noProof/>
        </w:rPr>
        <w:drawing>
          <wp:anchor distT="0" distB="0" distL="114300" distR="114300" simplePos="0" relativeHeight="251686912" behindDoc="1" locked="0" layoutInCell="0" allowOverlap="1" wp14:anchorId="501B3DA5" wp14:editId="4018D1FC">
            <wp:simplePos x="0" y="0"/>
            <wp:positionH relativeFrom="column">
              <wp:posOffset>2540</wp:posOffset>
            </wp:positionH>
            <wp:positionV relativeFrom="paragraph">
              <wp:posOffset>5080</wp:posOffset>
            </wp:positionV>
            <wp:extent cx="6724650" cy="240665"/>
            <wp:effectExtent l="0" t="0" r="0" b="698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4650" cy="240665"/>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i/>
          <w:iCs/>
          <w:sz w:val="20"/>
          <w:szCs w:val="20"/>
        </w:rPr>
        <w:t>Heavy Duty Blue Vulcanizing Fluid</w:t>
      </w:r>
    </w:p>
    <w:p w:rsidR="000133BB" w:rsidRDefault="000133BB" w:rsidP="000133BB">
      <w:pPr>
        <w:pStyle w:val="DefaultParagraphFont"/>
        <w:widowControl w:val="0"/>
        <w:autoSpaceDE w:val="0"/>
        <w:autoSpaceDN w:val="0"/>
        <w:adjustRightInd w:val="0"/>
        <w:spacing w:after="0" w:line="164" w:lineRule="exact"/>
        <w:rPr>
          <w:rFonts w:ascii="Times New Roman" w:hAnsi="Times New Roman" w:cs="Times New Roman"/>
          <w:sz w:val="24"/>
          <w:szCs w:val="24"/>
        </w:rPr>
      </w:pPr>
      <w:r>
        <w:rPr>
          <w:noProof/>
        </w:rPr>
        <w:drawing>
          <wp:anchor distT="0" distB="0" distL="114300" distR="114300" simplePos="0" relativeHeight="251687936" behindDoc="1" locked="0" layoutInCell="0" allowOverlap="1" wp14:anchorId="133C91BB" wp14:editId="15AF7CF7">
            <wp:simplePos x="0" y="0"/>
            <wp:positionH relativeFrom="column">
              <wp:posOffset>2540</wp:posOffset>
            </wp:positionH>
            <wp:positionV relativeFrom="paragraph">
              <wp:posOffset>72390</wp:posOffset>
            </wp:positionV>
            <wp:extent cx="6760845" cy="292100"/>
            <wp:effectExtent l="0" t="0" r="190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0845" cy="292100"/>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00"/>
          <w:sz w:val="28"/>
          <w:szCs w:val="28"/>
        </w:rPr>
        <w:t>SECTION 8: Exposure controls/personal protection</w:t>
      </w:r>
    </w:p>
    <w:p w:rsidR="000133BB" w:rsidRDefault="000133BB" w:rsidP="000133BB">
      <w:pPr>
        <w:pStyle w:val="DefaultParagraphFont"/>
        <w:widowControl w:val="0"/>
        <w:autoSpaceDE w:val="0"/>
        <w:autoSpaceDN w:val="0"/>
        <w:adjustRightInd w:val="0"/>
        <w:spacing w:after="0" w:line="95"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00"/>
        <w:rPr>
          <w:rFonts w:ascii="Times New Roman" w:hAnsi="Times New Roman" w:cs="Times New Roman"/>
          <w:sz w:val="24"/>
          <w:szCs w:val="24"/>
        </w:rPr>
      </w:pPr>
      <w:r>
        <w:rPr>
          <w:rFonts w:ascii="Arial" w:hAnsi="Arial" w:cs="Arial"/>
          <w:b/>
          <w:bCs/>
          <w:color w:val="0000FF"/>
          <w:sz w:val="20"/>
          <w:szCs w:val="20"/>
        </w:rPr>
        <w:t xml:space="preserve">Respiratory protection     :  </w:t>
      </w:r>
      <w:r>
        <w:rPr>
          <w:rFonts w:ascii="Arial" w:hAnsi="Arial" w:cs="Arial"/>
          <w:color w:val="000000"/>
          <w:sz w:val="20"/>
          <w:szCs w:val="20"/>
        </w:rPr>
        <w:t>Use a properly fitted, air-purifying or air-fed respirator complying with an approved</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overflowPunct w:val="0"/>
        <w:autoSpaceDE w:val="0"/>
        <w:autoSpaceDN w:val="0"/>
        <w:adjustRightInd w:val="0"/>
        <w:spacing w:after="0" w:line="239" w:lineRule="auto"/>
        <w:ind w:right="120"/>
        <w:jc w:val="right"/>
        <w:rPr>
          <w:rFonts w:ascii="Times New Roman" w:hAnsi="Times New Roman" w:cs="Times New Roman"/>
          <w:sz w:val="24"/>
          <w:szCs w:val="24"/>
        </w:rPr>
      </w:pPr>
      <w:r>
        <w:rPr>
          <w:rFonts w:ascii="Arial" w:hAnsi="Arial" w:cs="Arial"/>
          <w:color w:val="000000"/>
          <w:sz w:val="20"/>
          <w:szCs w:val="20"/>
        </w:rPr>
        <w:t>standard if a risk assessment indicates this is necessary. Respirator selection must</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overflowPunct w:val="0"/>
        <w:autoSpaceDE w:val="0"/>
        <w:autoSpaceDN w:val="0"/>
        <w:adjustRightInd w:val="0"/>
        <w:spacing w:after="0" w:line="239" w:lineRule="auto"/>
        <w:ind w:right="220"/>
        <w:jc w:val="right"/>
        <w:rPr>
          <w:rFonts w:ascii="Times New Roman" w:hAnsi="Times New Roman" w:cs="Times New Roman"/>
          <w:sz w:val="24"/>
          <w:szCs w:val="24"/>
        </w:rPr>
      </w:pPr>
      <w:r>
        <w:rPr>
          <w:rFonts w:ascii="Arial" w:hAnsi="Arial" w:cs="Arial"/>
          <w:color w:val="000000"/>
          <w:sz w:val="20"/>
          <w:szCs w:val="20"/>
        </w:rPr>
        <w:t>be based on known or anticipated exposure levels, the hazards of the product and</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overflowPunct w:val="0"/>
        <w:autoSpaceDE w:val="0"/>
        <w:autoSpaceDN w:val="0"/>
        <w:adjustRightInd w:val="0"/>
        <w:spacing w:after="0" w:line="239" w:lineRule="auto"/>
        <w:ind w:right="3140"/>
        <w:jc w:val="right"/>
        <w:rPr>
          <w:rFonts w:ascii="Times New Roman" w:hAnsi="Times New Roman" w:cs="Times New Roman"/>
          <w:sz w:val="24"/>
          <w:szCs w:val="24"/>
        </w:rPr>
      </w:pPr>
      <w:r>
        <w:rPr>
          <w:rFonts w:ascii="Arial" w:hAnsi="Arial" w:cs="Arial"/>
          <w:color w:val="000000"/>
          <w:sz w:val="20"/>
          <w:szCs w:val="20"/>
        </w:rPr>
        <w:t>the safe working limits of the selected respirator.</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00"/>
        <w:rPr>
          <w:rFonts w:ascii="Times New Roman" w:hAnsi="Times New Roman" w:cs="Times New Roman"/>
          <w:sz w:val="24"/>
          <w:szCs w:val="24"/>
        </w:rPr>
      </w:pPr>
      <w:r>
        <w:rPr>
          <w:rFonts w:ascii="Arial" w:hAnsi="Arial" w:cs="Arial"/>
          <w:b/>
          <w:bCs/>
          <w:color w:val="0000FF"/>
          <w:sz w:val="20"/>
          <w:szCs w:val="20"/>
        </w:rPr>
        <w:t xml:space="preserve">Environmental exposure    :  </w:t>
      </w:r>
      <w:r>
        <w:rPr>
          <w:rFonts w:ascii="Arial" w:hAnsi="Arial" w:cs="Arial"/>
          <w:color w:val="000000"/>
          <w:sz w:val="20"/>
          <w:szCs w:val="20"/>
        </w:rPr>
        <w:t>Emissions from ventilation or work process equipment should be checked to ensure</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tabs>
          <w:tab w:val="left" w:pos="3160"/>
        </w:tabs>
        <w:autoSpaceDE w:val="0"/>
        <w:autoSpaceDN w:val="0"/>
        <w:adjustRightInd w:val="0"/>
        <w:spacing w:after="0" w:line="239" w:lineRule="auto"/>
        <w:ind w:left="300"/>
        <w:rPr>
          <w:rFonts w:ascii="Times New Roman" w:hAnsi="Times New Roman" w:cs="Times New Roman"/>
          <w:sz w:val="24"/>
          <w:szCs w:val="24"/>
        </w:rPr>
      </w:pPr>
      <w:r>
        <w:rPr>
          <w:rFonts w:ascii="Arial" w:hAnsi="Arial" w:cs="Arial"/>
          <w:b/>
          <w:bCs/>
          <w:color w:val="0000FF"/>
          <w:sz w:val="20"/>
          <w:szCs w:val="20"/>
        </w:rPr>
        <w:t>controls</w:t>
      </w:r>
      <w:r>
        <w:rPr>
          <w:rFonts w:ascii="Times New Roman" w:hAnsi="Times New Roman" w:cs="Times New Roman"/>
          <w:sz w:val="24"/>
          <w:szCs w:val="24"/>
        </w:rPr>
        <w:tab/>
      </w:r>
      <w:r>
        <w:rPr>
          <w:rFonts w:ascii="Arial" w:hAnsi="Arial" w:cs="Arial"/>
          <w:color w:val="000000"/>
          <w:sz w:val="20"/>
          <w:szCs w:val="20"/>
        </w:rPr>
        <w:t>they comply with the requirements of environmental protection legislation. In some</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color w:val="000000"/>
          <w:sz w:val="20"/>
          <w:szCs w:val="20"/>
        </w:rPr>
        <w:t>cases, fume scrubbers, filters or engineering modifications to the process equipment</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overflowPunct w:val="0"/>
        <w:autoSpaceDE w:val="0"/>
        <w:autoSpaceDN w:val="0"/>
        <w:adjustRightInd w:val="0"/>
        <w:spacing w:after="0" w:line="239" w:lineRule="auto"/>
        <w:ind w:right="2220"/>
        <w:jc w:val="right"/>
        <w:rPr>
          <w:rFonts w:ascii="Times New Roman" w:hAnsi="Times New Roman" w:cs="Times New Roman"/>
          <w:sz w:val="24"/>
          <w:szCs w:val="24"/>
        </w:rPr>
      </w:pPr>
      <w:r>
        <w:rPr>
          <w:rFonts w:ascii="Arial" w:hAnsi="Arial" w:cs="Arial"/>
          <w:color w:val="000000"/>
          <w:sz w:val="20"/>
          <w:szCs w:val="20"/>
        </w:rPr>
        <w:t>will be necessary to reduce emissions to acceptable levels.</w:t>
      </w: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8960" behindDoc="1" locked="0" layoutInCell="0" allowOverlap="1" wp14:anchorId="0859D4E5" wp14:editId="7948FB67">
            <wp:simplePos x="0" y="0"/>
            <wp:positionH relativeFrom="column">
              <wp:posOffset>2540</wp:posOffset>
            </wp:positionH>
            <wp:positionV relativeFrom="paragraph">
              <wp:posOffset>227330</wp:posOffset>
            </wp:positionV>
            <wp:extent cx="6760845" cy="288925"/>
            <wp:effectExtent l="0" t="0" r="190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0845" cy="288925"/>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08"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00"/>
          <w:sz w:val="28"/>
          <w:szCs w:val="28"/>
        </w:rPr>
        <w:t>SECTION 9: Physical and chemical properties</w:t>
      </w:r>
    </w:p>
    <w:p w:rsidR="000133BB" w:rsidRDefault="000133BB" w:rsidP="000133BB">
      <w:pPr>
        <w:pStyle w:val="DefaultParagraphFont"/>
        <w:widowControl w:val="0"/>
        <w:autoSpaceDE w:val="0"/>
        <w:autoSpaceDN w:val="0"/>
        <w:adjustRightInd w:val="0"/>
        <w:spacing w:after="0" w:line="124"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color w:val="0000FF"/>
          <w:sz w:val="20"/>
          <w:szCs w:val="20"/>
        </w:rPr>
        <w:t>9.1 Information on basic physical and chemical properties</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tbl>
      <w:tblPr>
        <w:tblW w:w="0" w:type="auto"/>
        <w:tblInd w:w="180" w:type="dxa"/>
        <w:tblLayout w:type="fixed"/>
        <w:tblCellMar>
          <w:left w:w="0" w:type="dxa"/>
          <w:right w:w="0" w:type="dxa"/>
        </w:tblCellMar>
        <w:tblLook w:val="0000" w:firstRow="0" w:lastRow="0" w:firstColumn="0" w:lastColumn="0" w:noHBand="0" w:noVBand="0"/>
      </w:tblPr>
      <w:tblGrid>
        <w:gridCol w:w="2980"/>
        <w:gridCol w:w="220"/>
        <w:gridCol w:w="3780"/>
      </w:tblGrid>
      <w:tr w:rsidR="000133BB" w:rsidTr="0027280B">
        <w:tblPrEx>
          <w:tblCellMar>
            <w:top w:w="0" w:type="dxa"/>
            <w:left w:w="0" w:type="dxa"/>
            <w:bottom w:w="0" w:type="dxa"/>
            <w:right w:w="0" w:type="dxa"/>
          </w:tblCellMar>
        </w:tblPrEx>
        <w:trPr>
          <w:trHeight w:val="230"/>
        </w:trPr>
        <w:tc>
          <w:tcPr>
            <w:tcW w:w="29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u w:val="single"/>
              </w:rPr>
              <w:t>Appearance</w:t>
            </w:r>
          </w:p>
        </w:tc>
        <w:tc>
          <w:tcPr>
            <w:tcW w:w="2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37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133BB" w:rsidTr="0027280B">
        <w:tblPrEx>
          <w:tblCellMar>
            <w:top w:w="0" w:type="dxa"/>
            <w:left w:w="0" w:type="dxa"/>
            <w:bottom w:w="0" w:type="dxa"/>
            <w:right w:w="0" w:type="dxa"/>
          </w:tblCellMar>
        </w:tblPrEx>
        <w:trPr>
          <w:trHeight w:val="297"/>
        </w:trPr>
        <w:tc>
          <w:tcPr>
            <w:tcW w:w="29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sz w:val="20"/>
                <w:szCs w:val="20"/>
              </w:rPr>
              <w:t>Physical state</w:t>
            </w:r>
          </w:p>
        </w:tc>
        <w:tc>
          <w:tcPr>
            <w:tcW w:w="400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Liquid.</w:t>
            </w:r>
          </w:p>
        </w:tc>
      </w:tr>
      <w:tr w:rsidR="000133BB" w:rsidTr="0027280B">
        <w:tblPrEx>
          <w:tblCellMar>
            <w:top w:w="0" w:type="dxa"/>
            <w:left w:w="0" w:type="dxa"/>
            <w:bottom w:w="0" w:type="dxa"/>
            <w:right w:w="0" w:type="dxa"/>
          </w:tblCellMar>
        </w:tblPrEx>
        <w:trPr>
          <w:trHeight w:val="292"/>
        </w:trPr>
        <w:tc>
          <w:tcPr>
            <w:tcW w:w="29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proofErr w:type="spellStart"/>
            <w:r>
              <w:rPr>
                <w:rFonts w:ascii="Arial" w:hAnsi="Arial" w:cs="Arial"/>
                <w:b/>
                <w:bCs/>
                <w:color w:val="0000FF"/>
                <w:sz w:val="20"/>
                <w:szCs w:val="20"/>
              </w:rPr>
              <w:t>Color</w:t>
            </w:r>
            <w:proofErr w:type="spellEnd"/>
          </w:p>
        </w:tc>
        <w:tc>
          <w:tcPr>
            <w:tcW w:w="400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Blue. [Light]</w:t>
            </w:r>
          </w:p>
        </w:tc>
      </w:tr>
      <w:tr w:rsidR="000133BB" w:rsidTr="0027280B">
        <w:tblPrEx>
          <w:tblCellMar>
            <w:top w:w="0" w:type="dxa"/>
            <w:left w:w="0" w:type="dxa"/>
            <w:bottom w:w="0" w:type="dxa"/>
            <w:right w:w="0" w:type="dxa"/>
          </w:tblCellMar>
        </w:tblPrEx>
        <w:trPr>
          <w:trHeight w:val="297"/>
        </w:trPr>
        <w:tc>
          <w:tcPr>
            <w:tcW w:w="29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proofErr w:type="spellStart"/>
            <w:r>
              <w:rPr>
                <w:rFonts w:ascii="Arial" w:hAnsi="Arial" w:cs="Arial"/>
                <w:b/>
                <w:bCs/>
                <w:color w:val="0000FF"/>
                <w:sz w:val="20"/>
                <w:szCs w:val="20"/>
              </w:rPr>
              <w:t>Odor</w:t>
            </w:r>
            <w:proofErr w:type="spellEnd"/>
          </w:p>
        </w:tc>
        <w:tc>
          <w:tcPr>
            <w:tcW w:w="400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Solvent. [Strong]</w:t>
            </w:r>
          </w:p>
        </w:tc>
      </w:tr>
      <w:tr w:rsidR="000133BB" w:rsidTr="0027280B">
        <w:tblPrEx>
          <w:tblCellMar>
            <w:top w:w="0" w:type="dxa"/>
            <w:left w:w="0" w:type="dxa"/>
            <w:bottom w:w="0" w:type="dxa"/>
            <w:right w:w="0" w:type="dxa"/>
          </w:tblCellMar>
        </w:tblPrEx>
        <w:trPr>
          <w:trHeight w:val="292"/>
        </w:trPr>
        <w:tc>
          <w:tcPr>
            <w:tcW w:w="29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proofErr w:type="spellStart"/>
            <w:r>
              <w:rPr>
                <w:rFonts w:ascii="Arial" w:hAnsi="Arial" w:cs="Arial"/>
                <w:b/>
                <w:bCs/>
                <w:color w:val="0000FF"/>
                <w:sz w:val="20"/>
                <w:szCs w:val="20"/>
              </w:rPr>
              <w:t>Odor</w:t>
            </w:r>
            <w:proofErr w:type="spellEnd"/>
            <w:r>
              <w:rPr>
                <w:rFonts w:ascii="Arial" w:hAnsi="Arial" w:cs="Arial"/>
                <w:b/>
                <w:bCs/>
                <w:color w:val="0000FF"/>
                <w:sz w:val="20"/>
                <w:szCs w:val="20"/>
              </w:rPr>
              <w:t xml:space="preserve"> threshold</w:t>
            </w:r>
          </w:p>
        </w:tc>
        <w:tc>
          <w:tcPr>
            <w:tcW w:w="400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Not available.</w:t>
            </w:r>
          </w:p>
        </w:tc>
      </w:tr>
      <w:tr w:rsidR="000133BB" w:rsidTr="0027280B">
        <w:tblPrEx>
          <w:tblCellMar>
            <w:top w:w="0" w:type="dxa"/>
            <w:left w:w="0" w:type="dxa"/>
            <w:bottom w:w="0" w:type="dxa"/>
            <w:right w:w="0" w:type="dxa"/>
          </w:tblCellMar>
        </w:tblPrEx>
        <w:trPr>
          <w:trHeight w:val="302"/>
        </w:trPr>
        <w:tc>
          <w:tcPr>
            <w:tcW w:w="29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pH</w:t>
            </w:r>
          </w:p>
        </w:tc>
        <w:tc>
          <w:tcPr>
            <w:tcW w:w="400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Not applicable.</w:t>
            </w:r>
          </w:p>
        </w:tc>
      </w:tr>
      <w:tr w:rsidR="000133BB" w:rsidTr="0027280B">
        <w:tblPrEx>
          <w:tblCellMar>
            <w:top w:w="0" w:type="dxa"/>
            <w:left w:w="0" w:type="dxa"/>
            <w:bottom w:w="0" w:type="dxa"/>
            <w:right w:w="0" w:type="dxa"/>
          </w:tblCellMar>
        </w:tblPrEx>
        <w:trPr>
          <w:trHeight w:val="292"/>
        </w:trPr>
        <w:tc>
          <w:tcPr>
            <w:tcW w:w="29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Melting point/freezing point</w:t>
            </w:r>
          </w:p>
        </w:tc>
        <w:tc>
          <w:tcPr>
            <w:tcW w:w="2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color w:val="0000FF"/>
                <w:sz w:val="20"/>
                <w:szCs w:val="20"/>
              </w:rPr>
              <w:t>:</w:t>
            </w:r>
          </w:p>
        </w:tc>
        <w:tc>
          <w:tcPr>
            <w:tcW w:w="37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color w:val="000000"/>
                <w:sz w:val="20"/>
                <w:szCs w:val="20"/>
              </w:rPr>
              <w:t>-45.556°C</w:t>
            </w:r>
          </w:p>
        </w:tc>
      </w:tr>
      <w:tr w:rsidR="000133BB" w:rsidTr="0027280B">
        <w:tblPrEx>
          <w:tblCellMar>
            <w:top w:w="0" w:type="dxa"/>
            <w:left w:w="0" w:type="dxa"/>
            <w:bottom w:w="0" w:type="dxa"/>
            <w:right w:w="0" w:type="dxa"/>
          </w:tblCellMar>
        </w:tblPrEx>
        <w:trPr>
          <w:trHeight w:val="288"/>
        </w:trPr>
        <w:tc>
          <w:tcPr>
            <w:tcW w:w="29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Initial boiling point and boiling</w:t>
            </w:r>
          </w:p>
        </w:tc>
        <w:tc>
          <w:tcPr>
            <w:tcW w:w="2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color w:val="0000FF"/>
                <w:sz w:val="20"/>
                <w:szCs w:val="20"/>
              </w:rPr>
              <w:t>:</w:t>
            </w:r>
          </w:p>
        </w:tc>
        <w:tc>
          <w:tcPr>
            <w:tcW w:w="37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color w:val="000000"/>
                <w:sz w:val="20"/>
                <w:szCs w:val="20"/>
              </w:rPr>
              <w:t>93.3 to 115.6°C</w:t>
            </w:r>
          </w:p>
        </w:tc>
      </w:tr>
      <w:tr w:rsidR="000133BB" w:rsidTr="0027280B">
        <w:tblPrEx>
          <w:tblCellMar>
            <w:top w:w="0" w:type="dxa"/>
            <w:left w:w="0" w:type="dxa"/>
            <w:bottom w:w="0" w:type="dxa"/>
            <w:right w:w="0" w:type="dxa"/>
          </w:tblCellMar>
        </w:tblPrEx>
        <w:trPr>
          <w:trHeight w:val="230"/>
        </w:trPr>
        <w:tc>
          <w:tcPr>
            <w:tcW w:w="29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range</w:t>
            </w:r>
          </w:p>
        </w:tc>
        <w:tc>
          <w:tcPr>
            <w:tcW w:w="2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7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335"/>
        </w:trPr>
        <w:tc>
          <w:tcPr>
            <w:tcW w:w="29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Flash point</w:t>
            </w:r>
          </w:p>
        </w:tc>
        <w:tc>
          <w:tcPr>
            <w:tcW w:w="400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Closed cup: -7°C [Tagliabue.]</w:t>
            </w:r>
          </w:p>
        </w:tc>
      </w:tr>
      <w:tr w:rsidR="000133BB" w:rsidTr="0027280B">
        <w:tblPrEx>
          <w:tblCellMar>
            <w:top w:w="0" w:type="dxa"/>
            <w:left w:w="0" w:type="dxa"/>
            <w:bottom w:w="0" w:type="dxa"/>
            <w:right w:w="0" w:type="dxa"/>
          </w:tblCellMar>
        </w:tblPrEx>
        <w:trPr>
          <w:trHeight w:val="302"/>
        </w:trPr>
        <w:tc>
          <w:tcPr>
            <w:tcW w:w="29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Evaporation rate</w:t>
            </w:r>
          </w:p>
        </w:tc>
        <w:tc>
          <w:tcPr>
            <w:tcW w:w="400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Not available.</w:t>
            </w:r>
          </w:p>
        </w:tc>
      </w:tr>
      <w:tr w:rsidR="000133BB" w:rsidTr="0027280B">
        <w:tblPrEx>
          <w:tblCellMar>
            <w:top w:w="0" w:type="dxa"/>
            <w:left w:w="0" w:type="dxa"/>
            <w:bottom w:w="0" w:type="dxa"/>
            <w:right w:w="0" w:type="dxa"/>
          </w:tblCellMar>
        </w:tblPrEx>
        <w:trPr>
          <w:trHeight w:val="292"/>
        </w:trPr>
        <w:tc>
          <w:tcPr>
            <w:tcW w:w="29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Flammability (solid, gas)</w:t>
            </w:r>
          </w:p>
        </w:tc>
        <w:tc>
          <w:tcPr>
            <w:tcW w:w="2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color w:val="0000FF"/>
                <w:sz w:val="20"/>
                <w:szCs w:val="20"/>
              </w:rPr>
              <w:t>:</w:t>
            </w:r>
          </w:p>
        </w:tc>
        <w:tc>
          <w:tcPr>
            <w:tcW w:w="37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color w:val="000000"/>
                <w:sz w:val="20"/>
                <w:szCs w:val="20"/>
              </w:rPr>
              <w:t>Not available.</w:t>
            </w:r>
          </w:p>
        </w:tc>
      </w:tr>
      <w:tr w:rsidR="000133BB" w:rsidTr="0027280B">
        <w:tblPrEx>
          <w:tblCellMar>
            <w:top w:w="0" w:type="dxa"/>
            <w:left w:w="0" w:type="dxa"/>
            <w:bottom w:w="0" w:type="dxa"/>
            <w:right w:w="0" w:type="dxa"/>
          </w:tblCellMar>
        </w:tblPrEx>
        <w:trPr>
          <w:trHeight w:val="297"/>
        </w:trPr>
        <w:tc>
          <w:tcPr>
            <w:tcW w:w="29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sz w:val="20"/>
                <w:szCs w:val="20"/>
              </w:rPr>
              <w:t>Burning time</w:t>
            </w:r>
          </w:p>
        </w:tc>
        <w:tc>
          <w:tcPr>
            <w:tcW w:w="400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Not applicable.</w:t>
            </w:r>
          </w:p>
        </w:tc>
      </w:tr>
      <w:tr w:rsidR="000133BB" w:rsidTr="0027280B">
        <w:tblPrEx>
          <w:tblCellMar>
            <w:top w:w="0" w:type="dxa"/>
            <w:left w:w="0" w:type="dxa"/>
            <w:bottom w:w="0" w:type="dxa"/>
            <w:right w:w="0" w:type="dxa"/>
          </w:tblCellMar>
        </w:tblPrEx>
        <w:trPr>
          <w:trHeight w:val="292"/>
        </w:trPr>
        <w:tc>
          <w:tcPr>
            <w:tcW w:w="29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sz w:val="20"/>
                <w:szCs w:val="20"/>
              </w:rPr>
              <w:t>Burning rate</w:t>
            </w:r>
          </w:p>
        </w:tc>
        <w:tc>
          <w:tcPr>
            <w:tcW w:w="400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Not applicable.</w:t>
            </w:r>
          </w:p>
        </w:tc>
      </w:tr>
      <w:tr w:rsidR="000133BB" w:rsidTr="0027280B">
        <w:tblPrEx>
          <w:tblCellMar>
            <w:top w:w="0" w:type="dxa"/>
            <w:left w:w="0" w:type="dxa"/>
            <w:bottom w:w="0" w:type="dxa"/>
            <w:right w:w="0" w:type="dxa"/>
          </w:tblCellMar>
        </w:tblPrEx>
        <w:trPr>
          <w:trHeight w:val="307"/>
        </w:trPr>
        <w:tc>
          <w:tcPr>
            <w:tcW w:w="29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Upper/lower flammability or</w:t>
            </w:r>
          </w:p>
        </w:tc>
        <w:tc>
          <w:tcPr>
            <w:tcW w:w="400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Lower: 1.3%</w:t>
            </w:r>
          </w:p>
        </w:tc>
      </w:tr>
      <w:tr w:rsidR="000133BB" w:rsidTr="0027280B">
        <w:tblPrEx>
          <w:tblCellMar>
            <w:top w:w="0" w:type="dxa"/>
            <w:left w:w="0" w:type="dxa"/>
            <w:bottom w:w="0" w:type="dxa"/>
            <w:right w:w="0" w:type="dxa"/>
          </w:tblCellMar>
        </w:tblPrEx>
        <w:trPr>
          <w:trHeight w:val="230"/>
        </w:trPr>
        <w:tc>
          <w:tcPr>
            <w:tcW w:w="29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explosive limits</w:t>
            </w:r>
          </w:p>
        </w:tc>
        <w:tc>
          <w:tcPr>
            <w:tcW w:w="2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7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color w:val="000000"/>
                <w:sz w:val="20"/>
                <w:szCs w:val="20"/>
              </w:rPr>
              <w:t>Upper: 8%</w:t>
            </w:r>
          </w:p>
        </w:tc>
      </w:tr>
      <w:tr w:rsidR="000133BB" w:rsidTr="0027280B">
        <w:tblPrEx>
          <w:tblCellMar>
            <w:top w:w="0" w:type="dxa"/>
            <w:left w:w="0" w:type="dxa"/>
            <w:bottom w:w="0" w:type="dxa"/>
            <w:right w:w="0" w:type="dxa"/>
          </w:tblCellMar>
        </w:tblPrEx>
        <w:trPr>
          <w:trHeight w:val="335"/>
        </w:trPr>
        <w:tc>
          <w:tcPr>
            <w:tcW w:w="29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proofErr w:type="spellStart"/>
            <w:r>
              <w:rPr>
                <w:rFonts w:ascii="Arial" w:hAnsi="Arial" w:cs="Arial"/>
                <w:b/>
                <w:bCs/>
                <w:color w:val="0000FF"/>
                <w:sz w:val="20"/>
                <w:szCs w:val="20"/>
              </w:rPr>
              <w:t>Vapor</w:t>
            </w:r>
            <w:proofErr w:type="spellEnd"/>
            <w:r>
              <w:rPr>
                <w:rFonts w:ascii="Arial" w:hAnsi="Arial" w:cs="Arial"/>
                <w:b/>
                <w:bCs/>
                <w:color w:val="0000FF"/>
                <w:sz w:val="20"/>
                <w:szCs w:val="20"/>
              </w:rPr>
              <w:t xml:space="preserve"> pressure</w:t>
            </w:r>
          </w:p>
        </w:tc>
        <w:tc>
          <w:tcPr>
            <w:tcW w:w="2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color w:val="0000FF"/>
                <w:sz w:val="20"/>
                <w:szCs w:val="20"/>
              </w:rPr>
              <w:t>:</w:t>
            </w:r>
          </w:p>
        </w:tc>
        <w:tc>
          <w:tcPr>
            <w:tcW w:w="37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color w:val="000000"/>
                <w:sz w:val="20"/>
                <w:szCs w:val="20"/>
              </w:rPr>
              <w:t xml:space="preserve">5.3 </w:t>
            </w:r>
            <w:proofErr w:type="spellStart"/>
            <w:r>
              <w:rPr>
                <w:rFonts w:ascii="Arial" w:hAnsi="Arial" w:cs="Arial"/>
                <w:color w:val="000000"/>
                <w:sz w:val="20"/>
                <w:szCs w:val="20"/>
              </w:rPr>
              <w:t>kPa</w:t>
            </w:r>
            <w:proofErr w:type="spellEnd"/>
            <w:r>
              <w:rPr>
                <w:rFonts w:ascii="Arial" w:hAnsi="Arial" w:cs="Arial"/>
                <w:color w:val="000000"/>
                <w:sz w:val="20"/>
                <w:szCs w:val="20"/>
              </w:rPr>
              <w:t xml:space="preserve"> [room temperature]</w:t>
            </w:r>
          </w:p>
        </w:tc>
      </w:tr>
      <w:tr w:rsidR="000133BB" w:rsidTr="0027280B">
        <w:tblPrEx>
          <w:tblCellMar>
            <w:top w:w="0" w:type="dxa"/>
            <w:left w:w="0" w:type="dxa"/>
            <w:bottom w:w="0" w:type="dxa"/>
            <w:right w:w="0" w:type="dxa"/>
          </w:tblCellMar>
        </w:tblPrEx>
        <w:trPr>
          <w:trHeight w:val="292"/>
        </w:trPr>
        <w:tc>
          <w:tcPr>
            <w:tcW w:w="29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proofErr w:type="spellStart"/>
            <w:r>
              <w:rPr>
                <w:rFonts w:ascii="Arial" w:hAnsi="Arial" w:cs="Arial"/>
                <w:b/>
                <w:bCs/>
                <w:color w:val="0000FF"/>
                <w:sz w:val="20"/>
                <w:szCs w:val="20"/>
              </w:rPr>
              <w:t>Vapor</w:t>
            </w:r>
            <w:proofErr w:type="spellEnd"/>
            <w:r>
              <w:rPr>
                <w:rFonts w:ascii="Arial" w:hAnsi="Arial" w:cs="Arial"/>
                <w:b/>
                <w:bCs/>
                <w:color w:val="0000FF"/>
                <w:sz w:val="20"/>
                <w:szCs w:val="20"/>
              </w:rPr>
              <w:t xml:space="preserve"> density</w:t>
            </w:r>
          </w:p>
        </w:tc>
        <w:tc>
          <w:tcPr>
            <w:tcW w:w="400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&gt;1 [Air = 1]</w:t>
            </w:r>
          </w:p>
        </w:tc>
      </w:tr>
      <w:tr w:rsidR="000133BB" w:rsidTr="0027280B">
        <w:tblPrEx>
          <w:tblCellMar>
            <w:top w:w="0" w:type="dxa"/>
            <w:left w:w="0" w:type="dxa"/>
            <w:bottom w:w="0" w:type="dxa"/>
            <w:right w:w="0" w:type="dxa"/>
          </w:tblCellMar>
        </w:tblPrEx>
        <w:trPr>
          <w:trHeight w:val="297"/>
        </w:trPr>
        <w:tc>
          <w:tcPr>
            <w:tcW w:w="29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Relative density</w:t>
            </w:r>
          </w:p>
        </w:tc>
        <w:tc>
          <w:tcPr>
            <w:tcW w:w="2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color w:val="0000FF"/>
                <w:sz w:val="20"/>
                <w:szCs w:val="20"/>
              </w:rPr>
              <w:t>:</w:t>
            </w:r>
          </w:p>
        </w:tc>
        <w:tc>
          <w:tcPr>
            <w:tcW w:w="37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color w:val="000000"/>
                <w:sz w:val="20"/>
                <w:szCs w:val="20"/>
              </w:rPr>
              <w:t>0.79</w:t>
            </w:r>
          </w:p>
        </w:tc>
      </w:tr>
      <w:tr w:rsidR="000133BB" w:rsidTr="0027280B">
        <w:tblPrEx>
          <w:tblCellMar>
            <w:top w:w="0" w:type="dxa"/>
            <w:left w:w="0" w:type="dxa"/>
            <w:bottom w:w="0" w:type="dxa"/>
            <w:right w:w="0" w:type="dxa"/>
          </w:tblCellMar>
        </w:tblPrEx>
        <w:trPr>
          <w:trHeight w:val="292"/>
        </w:trPr>
        <w:tc>
          <w:tcPr>
            <w:tcW w:w="29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Solubility(</w:t>
            </w:r>
            <w:proofErr w:type="spellStart"/>
            <w:r>
              <w:rPr>
                <w:rFonts w:ascii="Arial" w:hAnsi="Arial" w:cs="Arial"/>
                <w:b/>
                <w:bCs/>
                <w:color w:val="0000FF"/>
                <w:sz w:val="20"/>
                <w:szCs w:val="20"/>
              </w:rPr>
              <w:t>ies</w:t>
            </w:r>
            <w:proofErr w:type="spellEnd"/>
            <w:r>
              <w:rPr>
                <w:rFonts w:ascii="Arial" w:hAnsi="Arial" w:cs="Arial"/>
                <w:b/>
                <w:bCs/>
                <w:color w:val="0000FF"/>
                <w:sz w:val="20"/>
                <w:szCs w:val="20"/>
              </w:rPr>
              <w:t>)</w:t>
            </w:r>
          </w:p>
        </w:tc>
        <w:tc>
          <w:tcPr>
            <w:tcW w:w="2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color w:val="0000FF"/>
                <w:sz w:val="20"/>
                <w:szCs w:val="20"/>
              </w:rPr>
              <w:t>:</w:t>
            </w:r>
          </w:p>
        </w:tc>
        <w:tc>
          <w:tcPr>
            <w:tcW w:w="37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color w:val="000000"/>
                <w:sz w:val="20"/>
                <w:szCs w:val="20"/>
              </w:rPr>
              <w:t>Not available.</w:t>
            </w:r>
          </w:p>
        </w:tc>
      </w:tr>
      <w:tr w:rsidR="000133BB" w:rsidTr="0027280B">
        <w:tblPrEx>
          <w:tblCellMar>
            <w:top w:w="0" w:type="dxa"/>
            <w:left w:w="0" w:type="dxa"/>
            <w:bottom w:w="0" w:type="dxa"/>
            <w:right w:w="0" w:type="dxa"/>
          </w:tblCellMar>
        </w:tblPrEx>
        <w:trPr>
          <w:trHeight w:val="297"/>
        </w:trPr>
        <w:tc>
          <w:tcPr>
            <w:tcW w:w="29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Partition coefficient: n-octanol/</w:t>
            </w:r>
          </w:p>
        </w:tc>
        <w:tc>
          <w:tcPr>
            <w:tcW w:w="2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color w:val="0000FF"/>
                <w:sz w:val="20"/>
                <w:szCs w:val="20"/>
              </w:rPr>
              <w:t>:</w:t>
            </w:r>
          </w:p>
        </w:tc>
        <w:tc>
          <w:tcPr>
            <w:tcW w:w="37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color w:val="000000"/>
                <w:sz w:val="20"/>
                <w:szCs w:val="20"/>
              </w:rPr>
              <w:t>Not available.</w:t>
            </w:r>
          </w:p>
        </w:tc>
      </w:tr>
      <w:tr w:rsidR="000133BB" w:rsidTr="0027280B">
        <w:tblPrEx>
          <w:tblCellMar>
            <w:top w:w="0" w:type="dxa"/>
            <w:left w:w="0" w:type="dxa"/>
            <w:bottom w:w="0" w:type="dxa"/>
            <w:right w:w="0" w:type="dxa"/>
          </w:tblCellMar>
        </w:tblPrEx>
        <w:trPr>
          <w:trHeight w:val="230"/>
        </w:trPr>
        <w:tc>
          <w:tcPr>
            <w:tcW w:w="29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water</w:t>
            </w:r>
          </w:p>
        </w:tc>
        <w:tc>
          <w:tcPr>
            <w:tcW w:w="2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7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335"/>
        </w:trPr>
        <w:tc>
          <w:tcPr>
            <w:tcW w:w="29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Auto-ignition temperature</w:t>
            </w:r>
          </w:p>
        </w:tc>
        <w:tc>
          <w:tcPr>
            <w:tcW w:w="400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280°C</w:t>
            </w:r>
          </w:p>
        </w:tc>
      </w:tr>
      <w:tr w:rsidR="000133BB" w:rsidTr="0027280B">
        <w:tblPrEx>
          <w:tblCellMar>
            <w:top w:w="0" w:type="dxa"/>
            <w:left w:w="0" w:type="dxa"/>
            <w:bottom w:w="0" w:type="dxa"/>
            <w:right w:w="0" w:type="dxa"/>
          </w:tblCellMar>
        </w:tblPrEx>
        <w:trPr>
          <w:trHeight w:val="292"/>
        </w:trPr>
        <w:tc>
          <w:tcPr>
            <w:tcW w:w="29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Decomposition temperature</w:t>
            </w:r>
          </w:p>
        </w:tc>
        <w:tc>
          <w:tcPr>
            <w:tcW w:w="400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Not available.</w:t>
            </w:r>
          </w:p>
        </w:tc>
      </w:tr>
      <w:tr w:rsidR="000133BB" w:rsidTr="0027280B">
        <w:tblPrEx>
          <w:tblCellMar>
            <w:top w:w="0" w:type="dxa"/>
            <w:left w:w="0" w:type="dxa"/>
            <w:bottom w:w="0" w:type="dxa"/>
            <w:right w:w="0" w:type="dxa"/>
          </w:tblCellMar>
        </w:tblPrEx>
        <w:trPr>
          <w:trHeight w:val="297"/>
        </w:trPr>
        <w:tc>
          <w:tcPr>
            <w:tcW w:w="29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Viscosity</w:t>
            </w:r>
          </w:p>
        </w:tc>
        <w:tc>
          <w:tcPr>
            <w:tcW w:w="2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color w:val="0000FF"/>
                <w:sz w:val="20"/>
                <w:szCs w:val="20"/>
              </w:rPr>
              <w:t>:</w:t>
            </w:r>
          </w:p>
        </w:tc>
        <w:tc>
          <w:tcPr>
            <w:tcW w:w="37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color w:val="000000"/>
                <w:w w:val="98"/>
                <w:sz w:val="20"/>
                <w:szCs w:val="20"/>
              </w:rPr>
              <w:t xml:space="preserve">Dynamic (room temperature): 3500 </w:t>
            </w:r>
            <w:proofErr w:type="spellStart"/>
            <w:r>
              <w:rPr>
                <w:rFonts w:ascii="Arial" w:hAnsi="Arial" w:cs="Arial"/>
                <w:color w:val="000000"/>
                <w:w w:val="98"/>
                <w:sz w:val="20"/>
                <w:szCs w:val="20"/>
              </w:rPr>
              <w:t>mPa·s</w:t>
            </w:r>
            <w:proofErr w:type="spellEnd"/>
          </w:p>
        </w:tc>
      </w:tr>
      <w:tr w:rsidR="000133BB" w:rsidTr="0027280B">
        <w:tblPrEx>
          <w:tblCellMar>
            <w:top w:w="0" w:type="dxa"/>
            <w:left w:w="0" w:type="dxa"/>
            <w:bottom w:w="0" w:type="dxa"/>
            <w:right w:w="0" w:type="dxa"/>
          </w:tblCellMar>
        </w:tblPrEx>
        <w:trPr>
          <w:trHeight w:val="288"/>
        </w:trPr>
        <w:tc>
          <w:tcPr>
            <w:tcW w:w="29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VOC content</w:t>
            </w:r>
          </w:p>
        </w:tc>
        <w:tc>
          <w:tcPr>
            <w:tcW w:w="2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color w:val="0000FF"/>
                <w:sz w:val="20"/>
                <w:szCs w:val="20"/>
              </w:rPr>
              <w:t>:</w:t>
            </w:r>
          </w:p>
        </w:tc>
        <w:tc>
          <w:tcPr>
            <w:tcW w:w="37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color w:val="000000"/>
                <w:sz w:val="20"/>
                <w:szCs w:val="20"/>
              </w:rPr>
              <w:t>5.29 lbs/gal (633.9 g/l)</w:t>
            </w:r>
          </w:p>
        </w:tc>
      </w:tr>
      <w:tr w:rsidR="000133BB" w:rsidTr="0027280B">
        <w:tblPrEx>
          <w:tblCellMar>
            <w:top w:w="0" w:type="dxa"/>
            <w:left w:w="0" w:type="dxa"/>
            <w:bottom w:w="0" w:type="dxa"/>
            <w:right w:w="0" w:type="dxa"/>
          </w:tblCellMar>
        </w:tblPrEx>
        <w:trPr>
          <w:trHeight w:val="288"/>
        </w:trPr>
        <w:tc>
          <w:tcPr>
            <w:tcW w:w="29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Explosive properties</w:t>
            </w:r>
          </w:p>
        </w:tc>
        <w:tc>
          <w:tcPr>
            <w:tcW w:w="2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color w:val="0000FF"/>
                <w:sz w:val="20"/>
                <w:szCs w:val="20"/>
              </w:rPr>
              <w:t>:</w:t>
            </w:r>
          </w:p>
        </w:tc>
        <w:tc>
          <w:tcPr>
            <w:tcW w:w="37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color w:val="000000"/>
                <w:sz w:val="20"/>
                <w:szCs w:val="20"/>
              </w:rPr>
              <w:t>Not available.</w:t>
            </w:r>
          </w:p>
        </w:tc>
      </w:tr>
      <w:tr w:rsidR="000133BB" w:rsidTr="0027280B">
        <w:tblPrEx>
          <w:tblCellMar>
            <w:top w:w="0" w:type="dxa"/>
            <w:left w:w="0" w:type="dxa"/>
            <w:bottom w:w="0" w:type="dxa"/>
            <w:right w:w="0" w:type="dxa"/>
          </w:tblCellMar>
        </w:tblPrEx>
        <w:trPr>
          <w:trHeight w:val="288"/>
        </w:trPr>
        <w:tc>
          <w:tcPr>
            <w:tcW w:w="29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Oxidizing properties</w:t>
            </w:r>
          </w:p>
        </w:tc>
        <w:tc>
          <w:tcPr>
            <w:tcW w:w="2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color w:val="0000FF"/>
                <w:sz w:val="20"/>
                <w:szCs w:val="20"/>
              </w:rPr>
              <w:t>:</w:t>
            </w:r>
          </w:p>
        </w:tc>
        <w:tc>
          <w:tcPr>
            <w:tcW w:w="37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color w:val="000000"/>
                <w:sz w:val="20"/>
                <w:szCs w:val="20"/>
              </w:rPr>
              <w:t>Not available.</w:t>
            </w:r>
          </w:p>
        </w:tc>
      </w:tr>
    </w:tbl>
    <w:p w:rsidR="000133BB" w:rsidRDefault="000133BB" w:rsidP="000133BB">
      <w:pPr>
        <w:pStyle w:val="DefaultParagraphFont"/>
        <w:widowControl w:val="0"/>
        <w:autoSpaceDE w:val="0"/>
        <w:autoSpaceDN w:val="0"/>
        <w:adjustRightInd w:val="0"/>
        <w:spacing w:after="0" w:line="345"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342" w:lineRule="exact"/>
        <w:rPr>
          <w:rFonts w:ascii="Times New Roman" w:hAnsi="Times New Roman" w:cs="Times New Roman"/>
          <w:sz w:val="24"/>
          <w:szCs w:val="24"/>
        </w:rPr>
      </w:pPr>
    </w:p>
    <w:p w:rsidR="000133BB" w:rsidRDefault="000133BB" w:rsidP="000133BB">
      <w:pPr>
        <w:pStyle w:val="DefaultParagraphFont"/>
        <w:widowControl w:val="0"/>
        <w:tabs>
          <w:tab w:val="left" w:pos="10120"/>
        </w:tabs>
        <w:autoSpaceDE w:val="0"/>
        <w:autoSpaceDN w:val="0"/>
        <w:adjustRightInd w:val="0"/>
        <w:spacing w:after="0" w:line="239" w:lineRule="auto"/>
        <w:rPr>
          <w:rFonts w:ascii="Times New Roman" w:hAnsi="Times New Roman" w:cs="Times New Roman"/>
          <w:sz w:val="24"/>
          <w:szCs w:val="24"/>
        </w:rPr>
      </w:pPr>
      <w:r>
        <w:rPr>
          <w:rFonts w:ascii="Arial" w:hAnsi="Arial" w:cs="Arial"/>
          <w:b/>
          <w:bCs/>
          <w:color w:val="0000FF"/>
          <w:sz w:val="20"/>
          <w:szCs w:val="20"/>
        </w:rPr>
        <w:t xml:space="preserve">Date of issue/Date of revision  :  </w:t>
      </w:r>
      <w:r>
        <w:rPr>
          <w:rFonts w:ascii="Arial" w:hAnsi="Arial" w:cs="Arial"/>
          <w:color w:val="000000"/>
          <w:sz w:val="20"/>
          <w:szCs w:val="20"/>
        </w:rPr>
        <w:t>2/10/2014.</w:t>
      </w:r>
      <w:r>
        <w:rPr>
          <w:rFonts w:ascii="Times New Roman" w:hAnsi="Times New Roman" w:cs="Times New Roman"/>
          <w:sz w:val="24"/>
          <w:szCs w:val="24"/>
        </w:rPr>
        <w:tab/>
      </w:r>
      <w:r>
        <w:rPr>
          <w:rFonts w:ascii="Arial" w:hAnsi="Arial" w:cs="Arial"/>
          <w:b/>
          <w:bCs/>
          <w:i/>
          <w:iCs/>
          <w:color w:val="000000"/>
          <w:sz w:val="19"/>
          <w:szCs w:val="19"/>
        </w:rPr>
        <w:t>8/14</w:t>
      </w:r>
    </w:p>
    <w:p w:rsidR="000133BB" w:rsidRDefault="000133BB" w:rsidP="000133BB">
      <w:pPr>
        <w:pStyle w:val="DefaultParagraphFont"/>
        <w:widowControl w:val="0"/>
        <w:autoSpaceDE w:val="0"/>
        <w:autoSpaceDN w:val="0"/>
        <w:adjustRightInd w:val="0"/>
        <w:spacing w:after="0" w:line="2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133BB">
          <w:type w:val="continuous"/>
          <w:pgSz w:w="11900" w:h="16840"/>
          <w:pgMar w:top="275" w:right="720" w:bottom="1003" w:left="660" w:header="720" w:footer="720" w:gutter="0"/>
          <w:cols w:space="720" w:equalWidth="0">
            <w:col w:w="10520"/>
          </w:cols>
          <w:noEndnote/>
        </w:sectPr>
      </w:pPr>
    </w:p>
    <w:p w:rsidR="000133BB" w:rsidRDefault="000133BB" w:rsidP="000133BB">
      <w:pPr>
        <w:pStyle w:val="DefaultParagraphFont"/>
        <w:widowControl w:val="0"/>
        <w:autoSpaceDE w:val="0"/>
        <w:autoSpaceDN w:val="0"/>
        <w:adjustRightInd w:val="0"/>
        <w:spacing w:after="0" w:line="239" w:lineRule="auto"/>
        <w:rPr>
          <w:rFonts w:ascii="Times New Roman" w:hAnsi="Times New Roman" w:cs="Times New Roman"/>
          <w:sz w:val="24"/>
          <w:szCs w:val="24"/>
        </w:rPr>
      </w:pPr>
      <w:bookmarkStart w:id="7" w:name="page9"/>
      <w:bookmarkEnd w:id="7"/>
      <w:r>
        <w:rPr>
          <w:rFonts w:ascii="Arial" w:hAnsi="Arial" w:cs="Arial"/>
          <w:b/>
          <w:bCs/>
          <w:color w:val="0000FF"/>
          <w:sz w:val="20"/>
          <w:szCs w:val="20"/>
        </w:rPr>
        <w:t>Conforms to Regulation (EC) No. 1907/2006 (REACH), Annex II - Europe</w:t>
      </w:r>
    </w:p>
    <w:p w:rsidR="000133BB" w:rsidRDefault="000133BB" w:rsidP="000133BB">
      <w:pPr>
        <w:pStyle w:val="DefaultParagraphFont"/>
        <w:widowControl w:val="0"/>
        <w:autoSpaceDE w:val="0"/>
        <w:autoSpaceDN w:val="0"/>
        <w:adjustRightInd w:val="0"/>
        <w:spacing w:after="0" w:line="58" w:lineRule="exact"/>
        <w:rPr>
          <w:rFonts w:ascii="Times New Roman" w:hAnsi="Times New Roman" w:cs="Times New Roman"/>
          <w:sz w:val="24"/>
          <w:szCs w:val="24"/>
        </w:rPr>
      </w:pPr>
      <w:r>
        <w:rPr>
          <w:noProof/>
        </w:rPr>
        <w:drawing>
          <wp:anchor distT="0" distB="0" distL="114300" distR="114300" simplePos="0" relativeHeight="251689984" behindDoc="1" locked="0" layoutInCell="0" allowOverlap="1" wp14:anchorId="7FE190AE" wp14:editId="0B786391">
            <wp:simplePos x="0" y="0"/>
            <wp:positionH relativeFrom="column">
              <wp:posOffset>2540</wp:posOffset>
            </wp:positionH>
            <wp:positionV relativeFrom="paragraph">
              <wp:posOffset>5080</wp:posOffset>
            </wp:positionV>
            <wp:extent cx="6724650" cy="240665"/>
            <wp:effectExtent l="0" t="0" r="0"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4650" cy="240665"/>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i/>
          <w:iCs/>
          <w:sz w:val="20"/>
          <w:szCs w:val="20"/>
        </w:rPr>
        <w:t>Heavy Duty Blue Vulcanizing Fluid</w:t>
      </w:r>
    </w:p>
    <w:p w:rsidR="000133BB" w:rsidRDefault="000133BB" w:rsidP="000133BB">
      <w:pPr>
        <w:pStyle w:val="DefaultParagraphFont"/>
        <w:widowControl w:val="0"/>
        <w:autoSpaceDE w:val="0"/>
        <w:autoSpaceDN w:val="0"/>
        <w:adjustRightInd w:val="0"/>
        <w:spacing w:after="0" w:line="207" w:lineRule="exact"/>
        <w:rPr>
          <w:rFonts w:ascii="Times New Roman" w:hAnsi="Times New Roman" w:cs="Times New Roman"/>
          <w:sz w:val="24"/>
          <w:szCs w:val="24"/>
        </w:rPr>
      </w:pPr>
      <w:r>
        <w:rPr>
          <w:noProof/>
        </w:rPr>
        <w:drawing>
          <wp:anchor distT="0" distB="0" distL="114300" distR="114300" simplePos="0" relativeHeight="251691008" behindDoc="1" locked="0" layoutInCell="0" allowOverlap="1" wp14:anchorId="24906AFF" wp14:editId="536590C0">
            <wp:simplePos x="0" y="0"/>
            <wp:positionH relativeFrom="column">
              <wp:posOffset>2540</wp:posOffset>
            </wp:positionH>
            <wp:positionV relativeFrom="paragraph">
              <wp:posOffset>99695</wp:posOffset>
            </wp:positionV>
            <wp:extent cx="6760845" cy="292100"/>
            <wp:effectExtent l="0" t="0" r="190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0845" cy="292100"/>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00"/>
          <w:sz w:val="28"/>
          <w:szCs w:val="28"/>
        </w:rPr>
        <w:t>SECTION 10: Stability and reactivity</w:t>
      </w:r>
    </w:p>
    <w:p w:rsidR="000133BB" w:rsidRDefault="000133BB" w:rsidP="000133BB">
      <w:pPr>
        <w:pStyle w:val="DefaultParagraphFont"/>
        <w:widowControl w:val="0"/>
        <w:autoSpaceDE w:val="0"/>
        <w:autoSpaceDN w:val="0"/>
        <w:adjustRightInd w:val="0"/>
        <w:spacing w:after="0" w:line="129" w:lineRule="exact"/>
        <w:rPr>
          <w:rFonts w:ascii="Times New Roman" w:hAnsi="Times New Roman" w:cs="Times New Roman"/>
          <w:sz w:val="24"/>
          <w:szCs w:val="24"/>
        </w:rPr>
      </w:pPr>
    </w:p>
    <w:tbl>
      <w:tblPr>
        <w:tblW w:w="0" w:type="auto"/>
        <w:tblInd w:w="60" w:type="dxa"/>
        <w:tblLayout w:type="fixed"/>
        <w:tblCellMar>
          <w:left w:w="0" w:type="dxa"/>
          <w:right w:w="0" w:type="dxa"/>
        </w:tblCellMar>
        <w:tblLook w:val="0000" w:firstRow="0" w:lastRow="0" w:firstColumn="0" w:lastColumn="0" w:noHBand="0" w:noVBand="0"/>
      </w:tblPr>
      <w:tblGrid>
        <w:gridCol w:w="420"/>
        <w:gridCol w:w="2280"/>
        <w:gridCol w:w="300"/>
        <w:gridCol w:w="7280"/>
      </w:tblGrid>
      <w:tr w:rsidR="000133BB" w:rsidTr="0027280B">
        <w:tblPrEx>
          <w:tblCellMar>
            <w:top w:w="0" w:type="dxa"/>
            <w:left w:w="0" w:type="dxa"/>
            <w:bottom w:w="0" w:type="dxa"/>
            <w:right w:w="0" w:type="dxa"/>
          </w:tblCellMar>
        </w:tblPrEx>
        <w:trPr>
          <w:trHeight w:val="230"/>
        </w:trPr>
        <w:tc>
          <w:tcPr>
            <w:tcW w:w="4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10.1</w:t>
            </w:r>
          </w:p>
        </w:tc>
        <w:tc>
          <w:tcPr>
            <w:tcW w:w="2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b/>
                <w:bCs/>
                <w:color w:val="0000FF"/>
                <w:sz w:val="20"/>
                <w:szCs w:val="20"/>
              </w:rPr>
              <w:t>Reactivity</w:t>
            </w:r>
          </w:p>
        </w:tc>
        <w:tc>
          <w:tcPr>
            <w:tcW w:w="758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60"/>
              <w:rPr>
                <w:rFonts w:ascii="Times New Roman" w:hAnsi="Times New Roman" w:cs="Times New Roman"/>
                <w:sz w:val="24"/>
                <w:szCs w:val="24"/>
              </w:rPr>
            </w:pPr>
            <w:r>
              <w:rPr>
                <w:rFonts w:ascii="Arial" w:hAnsi="Arial" w:cs="Arial"/>
                <w:b/>
                <w:bCs/>
                <w:color w:val="0000FF"/>
                <w:w w:val="99"/>
                <w:sz w:val="20"/>
                <w:szCs w:val="20"/>
              </w:rPr>
              <w:t xml:space="preserve">: </w:t>
            </w:r>
            <w:r>
              <w:rPr>
                <w:rFonts w:ascii="Arial" w:hAnsi="Arial" w:cs="Arial"/>
                <w:color w:val="000000"/>
                <w:w w:val="99"/>
                <w:sz w:val="20"/>
                <w:szCs w:val="20"/>
              </w:rPr>
              <w:t>No specific test data related to reactivity available for this product or its ingredients.</w:t>
            </w:r>
          </w:p>
        </w:tc>
      </w:tr>
      <w:tr w:rsidR="000133BB" w:rsidTr="0027280B">
        <w:tblPrEx>
          <w:tblCellMar>
            <w:top w:w="0" w:type="dxa"/>
            <w:left w:w="0" w:type="dxa"/>
            <w:bottom w:w="0" w:type="dxa"/>
            <w:right w:w="0" w:type="dxa"/>
          </w:tblCellMar>
        </w:tblPrEx>
        <w:trPr>
          <w:trHeight w:val="580"/>
        </w:trPr>
        <w:tc>
          <w:tcPr>
            <w:tcW w:w="4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10.2</w:t>
            </w:r>
          </w:p>
        </w:tc>
        <w:tc>
          <w:tcPr>
            <w:tcW w:w="2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b/>
                <w:bCs/>
                <w:color w:val="0000FF"/>
                <w:sz w:val="20"/>
                <w:szCs w:val="20"/>
              </w:rPr>
              <w:t>Chemical stability</w:t>
            </w:r>
          </w:p>
        </w:tc>
        <w:tc>
          <w:tcPr>
            <w:tcW w:w="758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The product is stable.</w:t>
            </w:r>
          </w:p>
        </w:tc>
      </w:tr>
      <w:tr w:rsidR="000133BB" w:rsidTr="0027280B">
        <w:tblPrEx>
          <w:tblCellMar>
            <w:top w:w="0" w:type="dxa"/>
            <w:left w:w="0" w:type="dxa"/>
            <w:bottom w:w="0" w:type="dxa"/>
            <w:right w:w="0" w:type="dxa"/>
          </w:tblCellMar>
        </w:tblPrEx>
        <w:trPr>
          <w:trHeight w:val="570"/>
        </w:trPr>
        <w:tc>
          <w:tcPr>
            <w:tcW w:w="4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10.3</w:t>
            </w:r>
          </w:p>
        </w:tc>
        <w:tc>
          <w:tcPr>
            <w:tcW w:w="2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b/>
                <w:bCs/>
                <w:color w:val="0000FF"/>
                <w:sz w:val="20"/>
                <w:szCs w:val="20"/>
              </w:rPr>
              <w:t>Possibility of</w:t>
            </w:r>
          </w:p>
        </w:tc>
        <w:tc>
          <w:tcPr>
            <w:tcW w:w="3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60"/>
              <w:rPr>
                <w:rFonts w:ascii="Times New Roman" w:hAnsi="Times New Roman" w:cs="Times New Roman"/>
                <w:sz w:val="24"/>
                <w:szCs w:val="24"/>
              </w:rPr>
            </w:pPr>
            <w:r>
              <w:rPr>
                <w:rFonts w:ascii="Arial" w:hAnsi="Arial" w:cs="Arial"/>
                <w:b/>
                <w:bCs/>
                <w:color w:val="0000FF"/>
                <w:sz w:val="20"/>
                <w:szCs w:val="20"/>
              </w:rPr>
              <w:t>:</w:t>
            </w:r>
          </w:p>
        </w:tc>
        <w:tc>
          <w:tcPr>
            <w:tcW w:w="7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Under normal conditions of storage and use, hazardous reactions will not occur.</w:t>
            </w:r>
          </w:p>
        </w:tc>
      </w:tr>
      <w:tr w:rsidR="000133BB" w:rsidTr="0027280B">
        <w:tblPrEx>
          <w:tblCellMar>
            <w:top w:w="0" w:type="dxa"/>
            <w:left w:w="0" w:type="dxa"/>
            <w:bottom w:w="0" w:type="dxa"/>
            <w:right w:w="0" w:type="dxa"/>
          </w:tblCellMar>
        </w:tblPrEx>
        <w:trPr>
          <w:trHeight w:val="230"/>
        </w:trPr>
        <w:tc>
          <w:tcPr>
            <w:tcW w:w="270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hazardous reactions</w:t>
            </w:r>
          </w:p>
        </w:tc>
        <w:tc>
          <w:tcPr>
            <w:tcW w:w="3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618"/>
        </w:trPr>
        <w:tc>
          <w:tcPr>
            <w:tcW w:w="4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10.4</w:t>
            </w:r>
          </w:p>
        </w:tc>
        <w:tc>
          <w:tcPr>
            <w:tcW w:w="2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b/>
                <w:bCs/>
                <w:color w:val="0000FF"/>
                <w:sz w:val="20"/>
                <w:szCs w:val="20"/>
              </w:rPr>
              <w:t>Conditions to avoid</w:t>
            </w:r>
          </w:p>
        </w:tc>
        <w:tc>
          <w:tcPr>
            <w:tcW w:w="3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60"/>
              <w:rPr>
                <w:rFonts w:ascii="Times New Roman" w:hAnsi="Times New Roman" w:cs="Times New Roman"/>
                <w:sz w:val="24"/>
                <w:szCs w:val="24"/>
              </w:rPr>
            </w:pPr>
            <w:r>
              <w:rPr>
                <w:rFonts w:ascii="Arial" w:hAnsi="Arial" w:cs="Arial"/>
                <w:b/>
                <w:bCs/>
                <w:color w:val="0000FF"/>
                <w:sz w:val="20"/>
                <w:szCs w:val="20"/>
              </w:rPr>
              <w:t>:</w:t>
            </w:r>
          </w:p>
        </w:tc>
        <w:tc>
          <w:tcPr>
            <w:tcW w:w="7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color w:val="000000"/>
                <w:w w:val="98"/>
                <w:sz w:val="20"/>
                <w:szCs w:val="20"/>
              </w:rPr>
              <w:t>Avoid all possible sources of ignition (spark or flame). Do not pressurize, cut, weld,</w:t>
            </w:r>
          </w:p>
        </w:tc>
      </w:tr>
      <w:tr w:rsidR="000133BB" w:rsidTr="0027280B">
        <w:tblPrEx>
          <w:tblCellMar>
            <w:top w:w="0" w:type="dxa"/>
            <w:left w:w="0" w:type="dxa"/>
            <w:bottom w:w="0" w:type="dxa"/>
            <w:right w:w="0" w:type="dxa"/>
          </w:tblCellMar>
        </w:tblPrEx>
        <w:trPr>
          <w:trHeight w:val="230"/>
        </w:trPr>
        <w:tc>
          <w:tcPr>
            <w:tcW w:w="4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color w:val="000000"/>
                <w:w w:val="98"/>
                <w:sz w:val="20"/>
                <w:szCs w:val="20"/>
              </w:rPr>
              <w:t>braze, solder, drill, grind or expose containers to heat or sources of ignition. Do not</w:t>
            </w:r>
          </w:p>
        </w:tc>
      </w:tr>
      <w:tr w:rsidR="000133BB" w:rsidTr="0027280B">
        <w:tblPrEx>
          <w:tblCellMar>
            <w:top w:w="0" w:type="dxa"/>
            <w:left w:w="0" w:type="dxa"/>
            <w:bottom w:w="0" w:type="dxa"/>
            <w:right w:w="0" w:type="dxa"/>
          </w:tblCellMar>
        </w:tblPrEx>
        <w:trPr>
          <w:trHeight w:val="230"/>
        </w:trPr>
        <w:tc>
          <w:tcPr>
            <w:tcW w:w="4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color w:val="000000"/>
                <w:sz w:val="20"/>
                <w:szCs w:val="20"/>
              </w:rPr>
              <w:t xml:space="preserve">allow </w:t>
            </w:r>
            <w:proofErr w:type="spellStart"/>
            <w:r>
              <w:rPr>
                <w:rFonts w:ascii="Arial" w:hAnsi="Arial" w:cs="Arial"/>
                <w:color w:val="000000"/>
                <w:sz w:val="20"/>
                <w:szCs w:val="20"/>
              </w:rPr>
              <w:t>vapor</w:t>
            </w:r>
            <w:proofErr w:type="spellEnd"/>
            <w:r>
              <w:rPr>
                <w:rFonts w:ascii="Arial" w:hAnsi="Arial" w:cs="Arial"/>
                <w:color w:val="000000"/>
                <w:sz w:val="20"/>
                <w:szCs w:val="20"/>
              </w:rPr>
              <w:t xml:space="preserve"> to accumulate in low or confined areas.</w:t>
            </w:r>
          </w:p>
        </w:tc>
      </w:tr>
      <w:tr w:rsidR="000133BB" w:rsidTr="0027280B">
        <w:tblPrEx>
          <w:tblCellMar>
            <w:top w:w="0" w:type="dxa"/>
            <w:left w:w="0" w:type="dxa"/>
            <w:bottom w:w="0" w:type="dxa"/>
            <w:right w:w="0" w:type="dxa"/>
          </w:tblCellMar>
        </w:tblPrEx>
        <w:trPr>
          <w:trHeight w:val="575"/>
        </w:trPr>
        <w:tc>
          <w:tcPr>
            <w:tcW w:w="4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10.5</w:t>
            </w:r>
          </w:p>
        </w:tc>
        <w:tc>
          <w:tcPr>
            <w:tcW w:w="2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b/>
                <w:bCs/>
                <w:color w:val="0000FF"/>
                <w:sz w:val="20"/>
                <w:szCs w:val="20"/>
              </w:rPr>
              <w:t>Incompatible materials</w:t>
            </w:r>
          </w:p>
        </w:tc>
        <w:tc>
          <w:tcPr>
            <w:tcW w:w="758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Highly reactive or incompatible with the following materials:</w:t>
            </w:r>
          </w:p>
        </w:tc>
      </w:tr>
      <w:tr w:rsidR="000133BB" w:rsidTr="0027280B">
        <w:tblPrEx>
          <w:tblCellMar>
            <w:top w:w="0" w:type="dxa"/>
            <w:left w:w="0" w:type="dxa"/>
            <w:bottom w:w="0" w:type="dxa"/>
            <w:right w:w="0" w:type="dxa"/>
          </w:tblCellMar>
        </w:tblPrEx>
        <w:trPr>
          <w:trHeight w:val="230"/>
        </w:trPr>
        <w:tc>
          <w:tcPr>
            <w:tcW w:w="4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oxidizing materials</w:t>
            </w:r>
          </w:p>
        </w:tc>
      </w:tr>
      <w:tr w:rsidR="000133BB" w:rsidTr="0027280B">
        <w:tblPrEx>
          <w:tblCellMar>
            <w:top w:w="0" w:type="dxa"/>
            <w:left w:w="0" w:type="dxa"/>
            <w:bottom w:w="0" w:type="dxa"/>
            <w:right w:w="0" w:type="dxa"/>
          </w:tblCellMar>
        </w:tblPrEx>
        <w:trPr>
          <w:trHeight w:val="580"/>
        </w:trPr>
        <w:tc>
          <w:tcPr>
            <w:tcW w:w="4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10.6</w:t>
            </w:r>
          </w:p>
        </w:tc>
        <w:tc>
          <w:tcPr>
            <w:tcW w:w="2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b/>
                <w:bCs/>
                <w:color w:val="0000FF"/>
                <w:sz w:val="20"/>
                <w:szCs w:val="20"/>
              </w:rPr>
              <w:t>Hazardous</w:t>
            </w:r>
          </w:p>
        </w:tc>
        <w:tc>
          <w:tcPr>
            <w:tcW w:w="758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Under normal conditions of storage and use, hazardous decomposition products</w:t>
            </w:r>
          </w:p>
        </w:tc>
      </w:tr>
      <w:tr w:rsidR="000133BB" w:rsidTr="0027280B">
        <w:tblPrEx>
          <w:tblCellMar>
            <w:top w:w="0" w:type="dxa"/>
            <w:left w:w="0" w:type="dxa"/>
            <w:bottom w:w="0" w:type="dxa"/>
            <w:right w:w="0" w:type="dxa"/>
          </w:tblCellMar>
        </w:tblPrEx>
        <w:trPr>
          <w:trHeight w:val="230"/>
        </w:trPr>
        <w:tc>
          <w:tcPr>
            <w:tcW w:w="270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decomposition products</w:t>
            </w:r>
          </w:p>
        </w:tc>
        <w:tc>
          <w:tcPr>
            <w:tcW w:w="3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should not be produced.</w:t>
            </w:r>
          </w:p>
        </w:tc>
      </w:tr>
    </w:tbl>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2032" behindDoc="1" locked="0" layoutInCell="0" allowOverlap="1" wp14:anchorId="7A6F06F7" wp14:editId="106B1D2E">
            <wp:simplePos x="0" y="0"/>
            <wp:positionH relativeFrom="column">
              <wp:posOffset>2540</wp:posOffset>
            </wp:positionH>
            <wp:positionV relativeFrom="paragraph">
              <wp:posOffset>260350</wp:posOffset>
            </wp:positionV>
            <wp:extent cx="6760845" cy="288925"/>
            <wp:effectExtent l="0" t="0" r="190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0845" cy="288925"/>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6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00"/>
          <w:sz w:val="28"/>
          <w:szCs w:val="28"/>
        </w:rPr>
        <w:t>SECTION 11: Toxicological information</w:t>
      </w:r>
    </w:p>
    <w:p w:rsidR="000133BB" w:rsidRDefault="000133BB" w:rsidP="000133BB">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133BB" w:rsidRDefault="000133BB" w:rsidP="000133BB">
      <w:pPr>
        <w:pStyle w:val="DefaultParagraphFont"/>
        <w:widowControl w:val="0"/>
        <w:overflowPunct w:val="0"/>
        <w:autoSpaceDE w:val="0"/>
        <w:autoSpaceDN w:val="0"/>
        <w:adjustRightInd w:val="0"/>
        <w:spacing w:after="0" w:line="292" w:lineRule="auto"/>
        <w:ind w:left="180" w:right="6840" w:hanging="110"/>
        <w:rPr>
          <w:rFonts w:ascii="Times New Roman" w:hAnsi="Times New Roman" w:cs="Times New Roman"/>
          <w:sz w:val="24"/>
          <w:szCs w:val="24"/>
        </w:rPr>
      </w:pPr>
      <w:r>
        <w:rPr>
          <w:rFonts w:ascii="Arial" w:hAnsi="Arial" w:cs="Arial"/>
          <w:b/>
          <w:bCs/>
          <w:color w:val="0000FF"/>
          <w:sz w:val="20"/>
          <w:szCs w:val="20"/>
        </w:rPr>
        <w:t xml:space="preserve">11.1 Information on toxicological effects </w:t>
      </w:r>
      <w:r>
        <w:rPr>
          <w:rFonts w:ascii="Arial" w:hAnsi="Arial" w:cs="Arial"/>
          <w:b/>
          <w:bCs/>
          <w:color w:val="0000FF"/>
          <w:sz w:val="20"/>
          <w:szCs w:val="20"/>
          <w:u w:val="single"/>
        </w:rPr>
        <w:t>Acute toxicity</w:t>
      </w:r>
    </w:p>
    <w:p w:rsidR="000133BB" w:rsidRDefault="000133BB" w:rsidP="000133BB">
      <w:pPr>
        <w:pStyle w:val="DefaultParagraphFont"/>
        <w:widowControl w:val="0"/>
        <w:autoSpaceDE w:val="0"/>
        <w:autoSpaceDN w:val="0"/>
        <w:adjustRightInd w:val="0"/>
        <w:spacing w:after="0" w:line="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0"/>
        <w:gridCol w:w="100"/>
        <w:gridCol w:w="2560"/>
        <w:gridCol w:w="100"/>
        <w:gridCol w:w="2780"/>
        <w:gridCol w:w="160"/>
        <w:gridCol w:w="640"/>
        <w:gridCol w:w="500"/>
        <w:gridCol w:w="280"/>
        <w:gridCol w:w="520"/>
        <w:gridCol w:w="1120"/>
        <w:gridCol w:w="40"/>
        <w:gridCol w:w="140"/>
        <w:gridCol w:w="1460"/>
        <w:gridCol w:w="60"/>
      </w:tblGrid>
      <w:tr w:rsidR="000133BB" w:rsidTr="0027280B">
        <w:tblPrEx>
          <w:tblCellMar>
            <w:top w:w="0" w:type="dxa"/>
            <w:left w:w="0" w:type="dxa"/>
            <w:bottom w:w="0" w:type="dxa"/>
            <w:right w:w="0" w:type="dxa"/>
          </w:tblCellMar>
        </w:tblPrEx>
        <w:trPr>
          <w:trHeight w:val="280"/>
        </w:trPr>
        <w:tc>
          <w:tcPr>
            <w:tcW w:w="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single" w:sz="8" w:space="0" w:color="auto"/>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60"/>
              <w:rPr>
                <w:rFonts w:ascii="Times New Roman" w:hAnsi="Times New Roman" w:cs="Times New Roman"/>
                <w:sz w:val="24"/>
                <w:szCs w:val="24"/>
              </w:rPr>
            </w:pPr>
            <w:r>
              <w:rPr>
                <w:rFonts w:ascii="Arial" w:hAnsi="Arial" w:cs="Arial"/>
                <w:b/>
                <w:bCs/>
                <w:color w:val="0000FF"/>
                <w:sz w:val="20"/>
                <w:szCs w:val="20"/>
              </w:rPr>
              <w:t>Product/ingredient name</w:t>
            </w:r>
          </w:p>
        </w:tc>
        <w:tc>
          <w:tcPr>
            <w:tcW w:w="100" w:type="dxa"/>
            <w:tcBorders>
              <w:top w:val="single" w:sz="8" w:space="0" w:color="auto"/>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80" w:type="dxa"/>
            <w:tcBorders>
              <w:top w:val="single" w:sz="8" w:space="0" w:color="auto"/>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160"/>
              <w:rPr>
                <w:rFonts w:ascii="Times New Roman" w:hAnsi="Times New Roman" w:cs="Times New Roman"/>
                <w:sz w:val="24"/>
                <w:szCs w:val="24"/>
              </w:rPr>
            </w:pPr>
            <w:r>
              <w:rPr>
                <w:rFonts w:ascii="Arial" w:hAnsi="Arial" w:cs="Arial"/>
                <w:b/>
                <w:bCs/>
                <w:color w:val="0000FF"/>
                <w:sz w:val="20"/>
                <w:szCs w:val="20"/>
              </w:rPr>
              <w:t>Result</w:t>
            </w:r>
          </w:p>
        </w:tc>
        <w:tc>
          <w:tcPr>
            <w:tcW w:w="160" w:type="dxa"/>
            <w:tcBorders>
              <w:top w:val="single" w:sz="8" w:space="0" w:color="auto"/>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40" w:type="dxa"/>
            <w:gridSpan w:val="2"/>
            <w:tcBorders>
              <w:top w:val="single" w:sz="8" w:space="0" w:color="auto"/>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320"/>
              <w:rPr>
                <w:rFonts w:ascii="Times New Roman" w:hAnsi="Times New Roman" w:cs="Times New Roman"/>
                <w:sz w:val="24"/>
                <w:szCs w:val="24"/>
              </w:rPr>
            </w:pPr>
            <w:r>
              <w:rPr>
                <w:rFonts w:ascii="Arial" w:hAnsi="Arial" w:cs="Arial"/>
                <w:b/>
                <w:bCs/>
                <w:color w:val="0000FF"/>
                <w:sz w:val="20"/>
                <w:szCs w:val="20"/>
              </w:rPr>
              <w:t>Species</w:t>
            </w:r>
          </w:p>
        </w:tc>
        <w:tc>
          <w:tcPr>
            <w:tcW w:w="280" w:type="dxa"/>
            <w:tcBorders>
              <w:top w:val="single" w:sz="8" w:space="0" w:color="auto"/>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single" w:sz="8" w:space="0" w:color="auto"/>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single" w:sz="8" w:space="0" w:color="auto"/>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b/>
                <w:bCs/>
                <w:color w:val="0000FF"/>
                <w:sz w:val="20"/>
                <w:szCs w:val="20"/>
              </w:rPr>
              <w:t>Dose</w:t>
            </w:r>
          </w:p>
        </w:tc>
        <w:tc>
          <w:tcPr>
            <w:tcW w:w="40" w:type="dxa"/>
            <w:tcBorders>
              <w:top w:val="single" w:sz="8" w:space="0" w:color="auto"/>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single" w:sz="8" w:space="0" w:color="auto"/>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single" w:sz="8" w:space="0" w:color="auto"/>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right="282"/>
              <w:jc w:val="right"/>
              <w:rPr>
                <w:rFonts w:ascii="Times New Roman" w:hAnsi="Times New Roman" w:cs="Times New Roman"/>
                <w:sz w:val="24"/>
                <w:szCs w:val="24"/>
              </w:rPr>
            </w:pPr>
            <w:r>
              <w:rPr>
                <w:rFonts w:ascii="Arial" w:hAnsi="Arial" w:cs="Arial"/>
                <w:b/>
                <w:bCs/>
                <w:color w:val="0000FF"/>
                <w:sz w:val="20"/>
                <w:szCs w:val="20"/>
              </w:rPr>
              <w:t>Exposure</w:t>
            </w: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133BB" w:rsidTr="0027280B">
        <w:tblPrEx>
          <w:tblCellMar>
            <w:top w:w="0" w:type="dxa"/>
            <w:left w:w="0" w:type="dxa"/>
            <w:bottom w:w="0" w:type="dxa"/>
            <w:right w:w="0" w:type="dxa"/>
          </w:tblCellMar>
        </w:tblPrEx>
        <w:trPr>
          <w:trHeight w:val="70"/>
        </w:trPr>
        <w:tc>
          <w:tcPr>
            <w:tcW w:w="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5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78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64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8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52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12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46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r>
      <w:tr w:rsidR="000133BB" w:rsidTr="0027280B">
        <w:tblPrEx>
          <w:tblCellMar>
            <w:top w:w="0" w:type="dxa"/>
            <w:left w:w="0" w:type="dxa"/>
            <w:bottom w:w="0" w:type="dxa"/>
            <w:right w:w="0" w:type="dxa"/>
          </w:tblCellMar>
        </w:tblPrEx>
        <w:trPr>
          <w:trHeight w:val="231"/>
        </w:trPr>
        <w:tc>
          <w:tcPr>
            <w:tcW w:w="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5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color w:val="000000"/>
                <w:sz w:val="20"/>
                <w:szCs w:val="20"/>
              </w:rPr>
              <w:t>Solvent naphtha</w:t>
            </w:r>
          </w:p>
        </w:tc>
        <w:tc>
          <w:tcPr>
            <w:tcW w:w="1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7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color w:val="000000"/>
                <w:sz w:val="20"/>
                <w:szCs w:val="20"/>
              </w:rPr>
              <w:t>LC50 Inhalation Gas.</w:t>
            </w:r>
          </w:p>
        </w:tc>
        <w:tc>
          <w:tcPr>
            <w:tcW w:w="16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14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right="740"/>
              <w:jc w:val="center"/>
              <w:rPr>
                <w:rFonts w:ascii="Times New Roman" w:hAnsi="Times New Roman" w:cs="Times New Roman"/>
                <w:sz w:val="24"/>
                <w:szCs w:val="24"/>
              </w:rPr>
            </w:pPr>
            <w:r>
              <w:rPr>
                <w:rFonts w:ascii="Arial" w:hAnsi="Arial" w:cs="Arial"/>
                <w:color w:val="000000"/>
                <w:sz w:val="20"/>
                <w:szCs w:val="20"/>
              </w:rPr>
              <w:t>Rat</w:t>
            </w:r>
          </w:p>
        </w:tc>
        <w:tc>
          <w:tcPr>
            <w:tcW w:w="28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640" w:type="dxa"/>
            <w:gridSpan w:val="2"/>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color w:val="000000"/>
                <w:sz w:val="20"/>
                <w:szCs w:val="20"/>
              </w:rPr>
              <w:t>3400 ppm</w:t>
            </w:r>
          </w:p>
        </w:tc>
        <w:tc>
          <w:tcPr>
            <w:tcW w:w="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600" w:type="dxa"/>
            <w:gridSpan w:val="2"/>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color w:val="000000"/>
                <w:sz w:val="20"/>
                <w:szCs w:val="20"/>
              </w:rPr>
              <w:t>4 hours</w:t>
            </w: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230"/>
        </w:trPr>
        <w:tc>
          <w:tcPr>
            <w:tcW w:w="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5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color w:val="000000"/>
                <w:sz w:val="20"/>
                <w:szCs w:val="20"/>
              </w:rPr>
              <w:t xml:space="preserve">(petroleum), light </w:t>
            </w:r>
            <w:proofErr w:type="spellStart"/>
            <w:r>
              <w:rPr>
                <w:rFonts w:ascii="Arial" w:hAnsi="Arial" w:cs="Arial"/>
                <w:color w:val="000000"/>
                <w:sz w:val="20"/>
                <w:szCs w:val="20"/>
              </w:rPr>
              <w:t>aliph</w:t>
            </w:r>
            <w:proofErr w:type="spellEnd"/>
            <w:r>
              <w:rPr>
                <w:rFonts w:ascii="Arial" w:hAnsi="Arial" w:cs="Arial"/>
                <w:color w:val="000000"/>
                <w:sz w:val="20"/>
                <w:szCs w:val="20"/>
              </w:rPr>
              <w:t>.</w:t>
            </w:r>
          </w:p>
        </w:tc>
        <w:tc>
          <w:tcPr>
            <w:tcW w:w="1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7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6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230"/>
        </w:trPr>
        <w:tc>
          <w:tcPr>
            <w:tcW w:w="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5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7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color w:val="000000"/>
                <w:sz w:val="20"/>
                <w:szCs w:val="20"/>
              </w:rPr>
              <w:t>LD50 Dermal</w:t>
            </w:r>
          </w:p>
        </w:tc>
        <w:tc>
          <w:tcPr>
            <w:tcW w:w="16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14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right="740"/>
              <w:jc w:val="center"/>
              <w:rPr>
                <w:rFonts w:ascii="Times New Roman" w:hAnsi="Times New Roman" w:cs="Times New Roman"/>
                <w:sz w:val="24"/>
                <w:szCs w:val="24"/>
              </w:rPr>
            </w:pPr>
            <w:r>
              <w:rPr>
                <w:rFonts w:ascii="Arial" w:hAnsi="Arial" w:cs="Arial"/>
                <w:color w:val="000000"/>
                <w:sz w:val="20"/>
                <w:szCs w:val="20"/>
              </w:rPr>
              <w:t>Rat</w:t>
            </w:r>
          </w:p>
        </w:tc>
        <w:tc>
          <w:tcPr>
            <w:tcW w:w="28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640" w:type="dxa"/>
            <w:gridSpan w:val="2"/>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color w:val="000000"/>
                <w:sz w:val="20"/>
                <w:szCs w:val="20"/>
              </w:rPr>
              <w:t>&gt;4000 mg/kg</w:t>
            </w:r>
          </w:p>
        </w:tc>
        <w:tc>
          <w:tcPr>
            <w:tcW w:w="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color w:val="000000"/>
                <w:sz w:val="20"/>
                <w:szCs w:val="20"/>
              </w:rPr>
              <w:t>-</w:t>
            </w:r>
          </w:p>
        </w:tc>
        <w:tc>
          <w:tcPr>
            <w:tcW w:w="146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225"/>
        </w:trPr>
        <w:tc>
          <w:tcPr>
            <w:tcW w:w="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27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5" w:lineRule="exact"/>
              <w:ind w:left="20"/>
              <w:rPr>
                <w:rFonts w:ascii="Times New Roman" w:hAnsi="Times New Roman" w:cs="Times New Roman"/>
                <w:sz w:val="24"/>
                <w:szCs w:val="24"/>
              </w:rPr>
            </w:pPr>
            <w:r>
              <w:rPr>
                <w:rFonts w:ascii="Arial" w:hAnsi="Arial" w:cs="Arial"/>
                <w:color w:val="000000"/>
                <w:sz w:val="20"/>
                <w:szCs w:val="20"/>
              </w:rPr>
              <w:t>LD50 Oral</w:t>
            </w:r>
          </w:p>
        </w:tc>
        <w:tc>
          <w:tcPr>
            <w:tcW w:w="16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4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5" w:lineRule="exact"/>
              <w:ind w:right="740"/>
              <w:jc w:val="center"/>
              <w:rPr>
                <w:rFonts w:ascii="Times New Roman" w:hAnsi="Times New Roman" w:cs="Times New Roman"/>
                <w:sz w:val="24"/>
                <w:szCs w:val="24"/>
              </w:rPr>
            </w:pPr>
            <w:r>
              <w:rPr>
                <w:rFonts w:ascii="Arial" w:hAnsi="Arial" w:cs="Arial"/>
                <w:color w:val="000000"/>
                <w:sz w:val="20"/>
                <w:szCs w:val="20"/>
              </w:rPr>
              <w:t>Rat</w:t>
            </w:r>
          </w:p>
        </w:tc>
        <w:tc>
          <w:tcPr>
            <w:tcW w:w="28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640" w:type="dxa"/>
            <w:gridSpan w:val="2"/>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5" w:lineRule="exact"/>
              <w:ind w:left="40"/>
              <w:rPr>
                <w:rFonts w:ascii="Times New Roman" w:hAnsi="Times New Roman" w:cs="Times New Roman"/>
                <w:sz w:val="24"/>
                <w:szCs w:val="24"/>
              </w:rPr>
            </w:pPr>
            <w:r>
              <w:rPr>
                <w:rFonts w:ascii="Arial" w:hAnsi="Arial" w:cs="Arial"/>
                <w:color w:val="000000"/>
                <w:sz w:val="20"/>
                <w:szCs w:val="20"/>
              </w:rPr>
              <w:t>&gt;8000 mg/kg</w:t>
            </w:r>
          </w:p>
        </w:tc>
        <w:tc>
          <w:tcPr>
            <w:tcW w:w="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5" w:lineRule="exact"/>
              <w:rPr>
                <w:rFonts w:ascii="Times New Roman" w:hAnsi="Times New Roman" w:cs="Times New Roman"/>
                <w:sz w:val="24"/>
                <w:szCs w:val="24"/>
              </w:rPr>
            </w:pPr>
            <w:r>
              <w:rPr>
                <w:rFonts w:ascii="Arial" w:hAnsi="Arial" w:cs="Arial"/>
                <w:color w:val="000000"/>
                <w:sz w:val="20"/>
                <w:szCs w:val="20"/>
              </w:rPr>
              <w:t>-</w:t>
            </w:r>
          </w:p>
        </w:tc>
        <w:tc>
          <w:tcPr>
            <w:tcW w:w="146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133BB" w:rsidTr="0027280B">
        <w:tblPrEx>
          <w:tblCellMar>
            <w:top w:w="0" w:type="dxa"/>
            <w:left w:w="0" w:type="dxa"/>
            <w:bottom w:w="0" w:type="dxa"/>
            <w:right w:w="0" w:type="dxa"/>
          </w:tblCellMar>
        </w:tblPrEx>
        <w:trPr>
          <w:trHeight w:val="74"/>
        </w:trPr>
        <w:tc>
          <w:tcPr>
            <w:tcW w:w="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5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78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64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8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52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12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46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r>
      <w:tr w:rsidR="000133BB" w:rsidTr="0027280B">
        <w:tblPrEx>
          <w:tblCellMar>
            <w:top w:w="0" w:type="dxa"/>
            <w:left w:w="0" w:type="dxa"/>
            <w:bottom w:w="0" w:type="dxa"/>
            <w:right w:w="0" w:type="dxa"/>
          </w:tblCellMar>
        </w:tblPrEx>
        <w:trPr>
          <w:trHeight w:val="260"/>
        </w:trPr>
        <w:tc>
          <w:tcPr>
            <w:tcW w:w="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25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b/>
                <w:bCs/>
                <w:color w:val="0000FF"/>
                <w:sz w:val="20"/>
                <w:szCs w:val="20"/>
              </w:rPr>
              <w:t>Conclusion/Summary</w:t>
            </w:r>
          </w:p>
        </w:tc>
        <w:tc>
          <w:tcPr>
            <w:tcW w:w="288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Not available.</w:t>
            </w:r>
          </w:p>
        </w:tc>
        <w:tc>
          <w:tcPr>
            <w:tcW w:w="1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14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r>
      <w:tr w:rsidR="000133BB" w:rsidTr="0027280B">
        <w:tblPrEx>
          <w:tblCellMar>
            <w:top w:w="0" w:type="dxa"/>
            <w:left w:w="0" w:type="dxa"/>
            <w:bottom w:w="0" w:type="dxa"/>
            <w:right w:w="0" w:type="dxa"/>
          </w:tblCellMar>
        </w:tblPrEx>
        <w:trPr>
          <w:trHeight w:val="74"/>
        </w:trPr>
        <w:tc>
          <w:tcPr>
            <w:tcW w:w="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5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78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64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8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52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760" w:type="dxa"/>
            <w:gridSpan w:val="4"/>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r>
      <w:tr w:rsidR="000133BB" w:rsidTr="0027280B">
        <w:tblPrEx>
          <w:tblCellMar>
            <w:top w:w="0" w:type="dxa"/>
            <w:left w:w="0" w:type="dxa"/>
            <w:bottom w:w="0" w:type="dxa"/>
            <w:right w:w="0" w:type="dxa"/>
          </w:tblCellMar>
        </w:tblPrEx>
        <w:trPr>
          <w:trHeight w:val="255"/>
        </w:trPr>
        <w:tc>
          <w:tcPr>
            <w:tcW w:w="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25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27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60"/>
              <w:rPr>
                <w:rFonts w:ascii="Times New Roman" w:hAnsi="Times New Roman" w:cs="Times New Roman"/>
                <w:sz w:val="24"/>
                <w:szCs w:val="24"/>
              </w:rPr>
            </w:pPr>
            <w:r>
              <w:rPr>
                <w:rFonts w:ascii="Arial" w:hAnsi="Arial" w:cs="Arial"/>
                <w:b/>
                <w:bCs/>
                <w:color w:val="0000FF"/>
                <w:sz w:val="20"/>
                <w:szCs w:val="20"/>
              </w:rPr>
              <w:t>Route</w:t>
            </w:r>
          </w:p>
        </w:tc>
        <w:tc>
          <w:tcPr>
            <w:tcW w:w="1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64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2760" w:type="dxa"/>
            <w:gridSpan w:val="4"/>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b/>
                <w:bCs/>
                <w:color w:val="0000FF"/>
                <w:sz w:val="20"/>
                <w:szCs w:val="20"/>
              </w:rPr>
              <w:t>ATE value</w:t>
            </w: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r>
      <w:tr w:rsidR="000133BB" w:rsidTr="0027280B">
        <w:tblPrEx>
          <w:tblCellMar>
            <w:top w:w="0" w:type="dxa"/>
            <w:left w:w="0" w:type="dxa"/>
            <w:bottom w:w="0" w:type="dxa"/>
            <w:right w:w="0" w:type="dxa"/>
          </w:tblCellMar>
        </w:tblPrEx>
        <w:trPr>
          <w:trHeight w:val="70"/>
        </w:trPr>
        <w:tc>
          <w:tcPr>
            <w:tcW w:w="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5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78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64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8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52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12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46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r>
      <w:tr w:rsidR="000133BB" w:rsidTr="0027280B">
        <w:tblPrEx>
          <w:tblCellMar>
            <w:top w:w="0" w:type="dxa"/>
            <w:left w:w="0" w:type="dxa"/>
            <w:bottom w:w="0" w:type="dxa"/>
            <w:right w:w="0" w:type="dxa"/>
          </w:tblCellMar>
        </w:tblPrEx>
        <w:trPr>
          <w:trHeight w:val="61"/>
        </w:trPr>
        <w:tc>
          <w:tcPr>
            <w:tcW w:w="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5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78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64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50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8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52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12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46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r>
      <w:tr w:rsidR="000133BB" w:rsidTr="0027280B">
        <w:tblPrEx>
          <w:tblCellMar>
            <w:top w:w="0" w:type="dxa"/>
            <w:left w:w="0" w:type="dxa"/>
            <w:bottom w:w="0" w:type="dxa"/>
            <w:right w:w="0" w:type="dxa"/>
          </w:tblCellMar>
        </w:tblPrEx>
        <w:trPr>
          <w:trHeight w:val="260"/>
        </w:trPr>
        <w:tc>
          <w:tcPr>
            <w:tcW w:w="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266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u w:val="single"/>
              </w:rPr>
              <w:t>Irritation/Corrosion</w:t>
            </w:r>
          </w:p>
        </w:tc>
        <w:tc>
          <w:tcPr>
            <w:tcW w:w="1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27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1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14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r>
      <w:tr w:rsidR="000133BB" w:rsidTr="0027280B">
        <w:tblPrEx>
          <w:tblCellMar>
            <w:top w:w="0" w:type="dxa"/>
            <w:left w:w="0" w:type="dxa"/>
            <w:bottom w:w="0" w:type="dxa"/>
            <w:right w:w="0" w:type="dxa"/>
          </w:tblCellMar>
        </w:tblPrEx>
        <w:trPr>
          <w:trHeight w:val="65"/>
        </w:trPr>
        <w:tc>
          <w:tcPr>
            <w:tcW w:w="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5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78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64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50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00" w:type="dxa"/>
            <w:gridSpan w:val="2"/>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160" w:type="dxa"/>
            <w:gridSpan w:val="2"/>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4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r>
      <w:tr w:rsidR="000133BB" w:rsidTr="0027280B">
        <w:tblPrEx>
          <w:tblCellMar>
            <w:top w:w="0" w:type="dxa"/>
            <w:left w:w="0" w:type="dxa"/>
            <w:bottom w:w="0" w:type="dxa"/>
            <w:right w:w="0" w:type="dxa"/>
          </w:tblCellMar>
        </w:tblPrEx>
        <w:trPr>
          <w:trHeight w:val="260"/>
        </w:trPr>
        <w:tc>
          <w:tcPr>
            <w:tcW w:w="2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256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Product/ingredient name</w:t>
            </w:r>
          </w:p>
        </w:tc>
        <w:tc>
          <w:tcPr>
            <w:tcW w:w="1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278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1020"/>
              <w:rPr>
                <w:rFonts w:ascii="Times New Roman" w:hAnsi="Times New Roman" w:cs="Times New Roman"/>
                <w:sz w:val="24"/>
                <w:szCs w:val="24"/>
              </w:rPr>
            </w:pPr>
            <w:r>
              <w:rPr>
                <w:rFonts w:ascii="Arial" w:hAnsi="Arial" w:cs="Arial"/>
                <w:b/>
                <w:bCs/>
                <w:color w:val="0000FF"/>
                <w:sz w:val="20"/>
                <w:szCs w:val="20"/>
              </w:rPr>
              <w:t>Result</w:t>
            </w:r>
          </w:p>
        </w:tc>
        <w:tc>
          <w:tcPr>
            <w:tcW w:w="1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1140" w:type="dxa"/>
            <w:gridSpan w:val="2"/>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sz w:val="20"/>
                <w:szCs w:val="20"/>
              </w:rPr>
              <w:t>Species</w:t>
            </w:r>
          </w:p>
        </w:tc>
        <w:tc>
          <w:tcPr>
            <w:tcW w:w="800" w:type="dxa"/>
            <w:gridSpan w:val="2"/>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color w:val="0000FF"/>
                <w:sz w:val="20"/>
                <w:szCs w:val="20"/>
              </w:rPr>
              <w:t>Score</w:t>
            </w:r>
          </w:p>
        </w:tc>
        <w:tc>
          <w:tcPr>
            <w:tcW w:w="116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0"/>
              <w:rPr>
                <w:rFonts w:ascii="Times New Roman" w:hAnsi="Times New Roman" w:cs="Times New Roman"/>
                <w:sz w:val="24"/>
                <w:szCs w:val="24"/>
              </w:rPr>
            </w:pPr>
            <w:r>
              <w:rPr>
                <w:rFonts w:ascii="Arial" w:hAnsi="Arial" w:cs="Arial"/>
                <w:b/>
                <w:bCs/>
                <w:color w:val="0000FF"/>
                <w:sz w:val="20"/>
                <w:szCs w:val="20"/>
              </w:rPr>
              <w:t>Exposure</w:t>
            </w:r>
          </w:p>
        </w:tc>
        <w:tc>
          <w:tcPr>
            <w:tcW w:w="14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146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right="82"/>
              <w:jc w:val="right"/>
              <w:rPr>
                <w:rFonts w:ascii="Times New Roman" w:hAnsi="Times New Roman" w:cs="Times New Roman"/>
                <w:sz w:val="24"/>
                <w:szCs w:val="24"/>
              </w:rPr>
            </w:pPr>
            <w:r>
              <w:rPr>
                <w:rFonts w:ascii="Arial" w:hAnsi="Arial" w:cs="Arial"/>
                <w:b/>
                <w:bCs/>
                <w:color w:val="0000FF"/>
                <w:sz w:val="20"/>
                <w:szCs w:val="20"/>
              </w:rPr>
              <w:t>Observation</w:t>
            </w: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r>
      <w:tr w:rsidR="000133BB" w:rsidTr="0027280B">
        <w:tblPrEx>
          <w:tblCellMar>
            <w:top w:w="0" w:type="dxa"/>
            <w:left w:w="0" w:type="dxa"/>
            <w:bottom w:w="0" w:type="dxa"/>
            <w:right w:w="0" w:type="dxa"/>
          </w:tblCellMar>
        </w:tblPrEx>
        <w:trPr>
          <w:trHeight w:val="74"/>
        </w:trPr>
        <w:tc>
          <w:tcPr>
            <w:tcW w:w="2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660" w:type="dxa"/>
            <w:gridSpan w:val="2"/>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880" w:type="dxa"/>
            <w:gridSpan w:val="2"/>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800" w:type="dxa"/>
            <w:gridSpan w:val="2"/>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8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52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160" w:type="dxa"/>
            <w:gridSpan w:val="2"/>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46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r>
      <w:tr w:rsidR="000133BB" w:rsidTr="0027280B">
        <w:tblPrEx>
          <w:tblCellMar>
            <w:top w:w="0" w:type="dxa"/>
            <w:left w:w="0" w:type="dxa"/>
            <w:bottom w:w="0" w:type="dxa"/>
            <w:right w:w="0" w:type="dxa"/>
          </w:tblCellMar>
        </w:tblPrEx>
        <w:trPr>
          <w:trHeight w:val="231"/>
        </w:trPr>
        <w:tc>
          <w:tcPr>
            <w:tcW w:w="2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660" w:type="dxa"/>
            <w:gridSpan w:val="2"/>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color w:val="000000"/>
                <w:sz w:val="20"/>
                <w:szCs w:val="20"/>
              </w:rPr>
              <w:t>zinc oxide</w:t>
            </w:r>
          </w:p>
        </w:tc>
        <w:tc>
          <w:tcPr>
            <w:tcW w:w="2880" w:type="dxa"/>
            <w:gridSpan w:val="2"/>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Eyes - Mild irritant</w:t>
            </w:r>
          </w:p>
        </w:tc>
        <w:tc>
          <w:tcPr>
            <w:tcW w:w="1300" w:type="dxa"/>
            <w:gridSpan w:val="3"/>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right="620"/>
              <w:jc w:val="center"/>
              <w:rPr>
                <w:rFonts w:ascii="Times New Roman" w:hAnsi="Times New Roman" w:cs="Times New Roman"/>
                <w:sz w:val="24"/>
                <w:szCs w:val="24"/>
              </w:rPr>
            </w:pPr>
            <w:r>
              <w:rPr>
                <w:rFonts w:ascii="Arial" w:hAnsi="Arial" w:cs="Arial"/>
                <w:color w:val="000000"/>
                <w:w w:val="96"/>
                <w:sz w:val="20"/>
                <w:szCs w:val="20"/>
              </w:rPr>
              <w:t>Rabbit</w:t>
            </w:r>
          </w:p>
        </w:tc>
        <w:tc>
          <w:tcPr>
            <w:tcW w:w="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color w:val="000000"/>
                <w:sz w:val="20"/>
                <w:szCs w:val="20"/>
              </w:rPr>
              <w:t>-</w:t>
            </w:r>
          </w:p>
        </w:tc>
        <w:tc>
          <w:tcPr>
            <w:tcW w:w="5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16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color w:val="000000"/>
                <w:w w:val="95"/>
                <w:sz w:val="20"/>
                <w:szCs w:val="20"/>
              </w:rPr>
              <w:t>24 hours 500</w:t>
            </w:r>
          </w:p>
        </w:tc>
        <w:tc>
          <w:tcPr>
            <w:tcW w:w="14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right="1242"/>
              <w:jc w:val="right"/>
              <w:rPr>
                <w:rFonts w:ascii="Times New Roman" w:hAnsi="Times New Roman" w:cs="Times New Roman"/>
                <w:sz w:val="24"/>
                <w:szCs w:val="24"/>
              </w:rPr>
            </w:pPr>
            <w:r>
              <w:rPr>
                <w:rFonts w:ascii="Arial" w:hAnsi="Arial" w:cs="Arial"/>
                <w:color w:val="000000"/>
                <w:sz w:val="20"/>
                <w:szCs w:val="20"/>
              </w:rPr>
              <w:t>-</w:t>
            </w: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230"/>
        </w:trPr>
        <w:tc>
          <w:tcPr>
            <w:tcW w:w="2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56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78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16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color w:val="000000"/>
                <w:sz w:val="20"/>
                <w:szCs w:val="20"/>
              </w:rPr>
              <w:t>milligrams</w:t>
            </w:r>
          </w:p>
        </w:tc>
        <w:tc>
          <w:tcPr>
            <w:tcW w:w="14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225"/>
        </w:trPr>
        <w:tc>
          <w:tcPr>
            <w:tcW w:w="2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2880" w:type="dxa"/>
            <w:gridSpan w:val="2"/>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5" w:lineRule="exact"/>
              <w:ind w:left="60"/>
              <w:rPr>
                <w:rFonts w:ascii="Times New Roman" w:hAnsi="Times New Roman" w:cs="Times New Roman"/>
                <w:sz w:val="24"/>
                <w:szCs w:val="24"/>
              </w:rPr>
            </w:pPr>
            <w:r>
              <w:rPr>
                <w:rFonts w:ascii="Arial" w:hAnsi="Arial" w:cs="Arial"/>
                <w:color w:val="000000"/>
                <w:sz w:val="20"/>
                <w:szCs w:val="20"/>
              </w:rPr>
              <w:t>Skin - Mild irritant</w:t>
            </w:r>
          </w:p>
        </w:tc>
        <w:tc>
          <w:tcPr>
            <w:tcW w:w="1300" w:type="dxa"/>
            <w:gridSpan w:val="3"/>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5" w:lineRule="exact"/>
              <w:ind w:right="620"/>
              <w:jc w:val="center"/>
              <w:rPr>
                <w:rFonts w:ascii="Times New Roman" w:hAnsi="Times New Roman" w:cs="Times New Roman"/>
                <w:sz w:val="24"/>
                <w:szCs w:val="24"/>
              </w:rPr>
            </w:pPr>
            <w:r>
              <w:rPr>
                <w:rFonts w:ascii="Arial" w:hAnsi="Arial" w:cs="Arial"/>
                <w:color w:val="000000"/>
                <w:w w:val="96"/>
                <w:sz w:val="20"/>
                <w:szCs w:val="20"/>
              </w:rPr>
              <w:t>Rabbit</w:t>
            </w:r>
          </w:p>
        </w:tc>
        <w:tc>
          <w:tcPr>
            <w:tcW w:w="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5" w:lineRule="exact"/>
              <w:ind w:left="100"/>
              <w:rPr>
                <w:rFonts w:ascii="Times New Roman" w:hAnsi="Times New Roman" w:cs="Times New Roman"/>
                <w:sz w:val="24"/>
                <w:szCs w:val="24"/>
              </w:rPr>
            </w:pPr>
            <w:r>
              <w:rPr>
                <w:rFonts w:ascii="Arial" w:hAnsi="Arial" w:cs="Arial"/>
                <w:color w:val="000000"/>
                <w:sz w:val="20"/>
                <w:szCs w:val="20"/>
              </w:rPr>
              <w:t>-</w:t>
            </w:r>
          </w:p>
        </w:tc>
        <w:tc>
          <w:tcPr>
            <w:tcW w:w="5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6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5" w:lineRule="exact"/>
              <w:ind w:left="20"/>
              <w:rPr>
                <w:rFonts w:ascii="Times New Roman" w:hAnsi="Times New Roman" w:cs="Times New Roman"/>
                <w:sz w:val="24"/>
                <w:szCs w:val="24"/>
              </w:rPr>
            </w:pPr>
            <w:r>
              <w:rPr>
                <w:rFonts w:ascii="Arial" w:hAnsi="Arial" w:cs="Arial"/>
                <w:color w:val="000000"/>
                <w:w w:val="95"/>
                <w:sz w:val="20"/>
                <w:szCs w:val="20"/>
              </w:rPr>
              <w:t>24 hours 500</w:t>
            </w:r>
          </w:p>
        </w:tc>
        <w:tc>
          <w:tcPr>
            <w:tcW w:w="14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46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5" w:lineRule="exact"/>
              <w:ind w:right="1242"/>
              <w:jc w:val="right"/>
              <w:rPr>
                <w:rFonts w:ascii="Times New Roman" w:hAnsi="Times New Roman" w:cs="Times New Roman"/>
                <w:sz w:val="24"/>
                <w:szCs w:val="24"/>
              </w:rPr>
            </w:pPr>
            <w:r>
              <w:rPr>
                <w:rFonts w:ascii="Arial" w:hAnsi="Arial" w:cs="Arial"/>
                <w:color w:val="000000"/>
                <w:sz w:val="20"/>
                <w:szCs w:val="20"/>
              </w:rPr>
              <w:t>-</w:t>
            </w: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133BB" w:rsidTr="0027280B">
        <w:tblPrEx>
          <w:tblCellMar>
            <w:top w:w="0" w:type="dxa"/>
            <w:left w:w="0" w:type="dxa"/>
            <w:bottom w:w="0" w:type="dxa"/>
            <w:right w:w="0" w:type="dxa"/>
          </w:tblCellMar>
        </w:tblPrEx>
        <w:trPr>
          <w:trHeight w:val="230"/>
        </w:trPr>
        <w:tc>
          <w:tcPr>
            <w:tcW w:w="2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56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78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16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color w:val="000000"/>
                <w:sz w:val="20"/>
                <w:szCs w:val="20"/>
              </w:rPr>
              <w:t>milligrams</w:t>
            </w:r>
          </w:p>
        </w:tc>
        <w:tc>
          <w:tcPr>
            <w:tcW w:w="14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74"/>
        </w:trPr>
        <w:tc>
          <w:tcPr>
            <w:tcW w:w="2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660" w:type="dxa"/>
            <w:gridSpan w:val="2"/>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880" w:type="dxa"/>
            <w:gridSpan w:val="2"/>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64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8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52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12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46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r>
      <w:tr w:rsidR="000133BB" w:rsidTr="0027280B">
        <w:tblPrEx>
          <w:tblCellMar>
            <w:top w:w="0" w:type="dxa"/>
            <w:left w:w="0" w:type="dxa"/>
            <w:bottom w:w="0" w:type="dxa"/>
            <w:right w:w="0" w:type="dxa"/>
          </w:tblCellMar>
        </w:tblPrEx>
        <w:trPr>
          <w:trHeight w:val="260"/>
        </w:trPr>
        <w:tc>
          <w:tcPr>
            <w:tcW w:w="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266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b/>
                <w:bCs/>
                <w:color w:val="0000FF"/>
                <w:sz w:val="20"/>
                <w:szCs w:val="20"/>
              </w:rPr>
              <w:t>Conclusion/Summary</w:t>
            </w:r>
          </w:p>
        </w:tc>
        <w:tc>
          <w:tcPr>
            <w:tcW w:w="288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Not available.</w:t>
            </w:r>
          </w:p>
        </w:tc>
        <w:tc>
          <w:tcPr>
            <w:tcW w:w="1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14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r>
      <w:tr w:rsidR="000133BB" w:rsidTr="0027280B">
        <w:tblPrEx>
          <w:tblCellMar>
            <w:top w:w="0" w:type="dxa"/>
            <w:left w:w="0" w:type="dxa"/>
            <w:bottom w:w="0" w:type="dxa"/>
            <w:right w:w="0" w:type="dxa"/>
          </w:tblCellMar>
        </w:tblPrEx>
        <w:trPr>
          <w:trHeight w:val="292"/>
        </w:trPr>
        <w:tc>
          <w:tcPr>
            <w:tcW w:w="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6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u w:val="single"/>
              </w:rPr>
              <w:t>Sensitization</w:t>
            </w:r>
          </w:p>
        </w:tc>
        <w:tc>
          <w:tcPr>
            <w:tcW w:w="1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133BB" w:rsidTr="0027280B">
        <w:tblPrEx>
          <w:tblCellMar>
            <w:top w:w="0" w:type="dxa"/>
            <w:left w:w="0" w:type="dxa"/>
            <w:bottom w:w="0" w:type="dxa"/>
            <w:right w:w="0" w:type="dxa"/>
          </w:tblCellMar>
        </w:tblPrEx>
        <w:trPr>
          <w:trHeight w:val="297"/>
        </w:trPr>
        <w:tc>
          <w:tcPr>
            <w:tcW w:w="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6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b/>
                <w:bCs/>
                <w:color w:val="0000FF"/>
                <w:sz w:val="20"/>
                <w:szCs w:val="20"/>
              </w:rPr>
              <w:t>Conclusion/Summary</w:t>
            </w:r>
          </w:p>
        </w:tc>
        <w:tc>
          <w:tcPr>
            <w:tcW w:w="288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Not available.</w:t>
            </w:r>
          </w:p>
        </w:tc>
        <w:tc>
          <w:tcPr>
            <w:tcW w:w="1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133BB" w:rsidTr="0027280B">
        <w:tblPrEx>
          <w:tblCellMar>
            <w:top w:w="0" w:type="dxa"/>
            <w:left w:w="0" w:type="dxa"/>
            <w:bottom w:w="0" w:type="dxa"/>
            <w:right w:w="0" w:type="dxa"/>
          </w:tblCellMar>
        </w:tblPrEx>
        <w:trPr>
          <w:trHeight w:val="292"/>
        </w:trPr>
        <w:tc>
          <w:tcPr>
            <w:tcW w:w="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6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u w:val="single"/>
              </w:rPr>
              <w:t>Mutagenicity</w:t>
            </w:r>
          </w:p>
        </w:tc>
        <w:tc>
          <w:tcPr>
            <w:tcW w:w="1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133BB" w:rsidTr="0027280B">
        <w:tblPrEx>
          <w:tblCellMar>
            <w:top w:w="0" w:type="dxa"/>
            <w:left w:w="0" w:type="dxa"/>
            <w:bottom w:w="0" w:type="dxa"/>
            <w:right w:w="0" w:type="dxa"/>
          </w:tblCellMar>
        </w:tblPrEx>
        <w:trPr>
          <w:trHeight w:val="292"/>
        </w:trPr>
        <w:tc>
          <w:tcPr>
            <w:tcW w:w="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6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b/>
                <w:bCs/>
                <w:color w:val="0000FF"/>
                <w:sz w:val="20"/>
                <w:szCs w:val="20"/>
              </w:rPr>
              <w:t>Conclusion/Summary</w:t>
            </w:r>
          </w:p>
        </w:tc>
        <w:tc>
          <w:tcPr>
            <w:tcW w:w="288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Not available.</w:t>
            </w:r>
          </w:p>
        </w:tc>
        <w:tc>
          <w:tcPr>
            <w:tcW w:w="1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133BB" w:rsidTr="0027280B">
        <w:tblPrEx>
          <w:tblCellMar>
            <w:top w:w="0" w:type="dxa"/>
            <w:left w:w="0" w:type="dxa"/>
            <w:bottom w:w="0" w:type="dxa"/>
            <w:right w:w="0" w:type="dxa"/>
          </w:tblCellMar>
        </w:tblPrEx>
        <w:trPr>
          <w:trHeight w:val="292"/>
        </w:trPr>
        <w:tc>
          <w:tcPr>
            <w:tcW w:w="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6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u w:val="single"/>
              </w:rPr>
              <w:t>Carcinogenicity</w:t>
            </w:r>
          </w:p>
        </w:tc>
        <w:tc>
          <w:tcPr>
            <w:tcW w:w="1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133BB" w:rsidTr="0027280B">
        <w:tblPrEx>
          <w:tblCellMar>
            <w:top w:w="0" w:type="dxa"/>
            <w:left w:w="0" w:type="dxa"/>
            <w:bottom w:w="0" w:type="dxa"/>
            <w:right w:w="0" w:type="dxa"/>
          </w:tblCellMar>
        </w:tblPrEx>
        <w:trPr>
          <w:trHeight w:val="288"/>
        </w:trPr>
        <w:tc>
          <w:tcPr>
            <w:tcW w:w="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6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b/>
                <w:bCs/>
                <w:color w:val="0000FF"/>
                <w:sz w:val="20"/>
                <w:szCs w:val="20"/>
              </w:rPr>
              <w:t>Conclusion/Summary</w:t>
            </w:r>
          </w:p>
        </w:tc>
        <w:tc>
          <w:tcPr>
            <w:tcW w:w="288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Not available.</w:t>
            </w:r>
          </w:p>
        </w:tc>
        <w:tc>
          <w:tcPr>
            <w:tcW w:w="1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133BB" w:rsidTr="0027280B">
        <w:tblPrEx>
          <w:tblCellMar>
            <w:top w:w="0" w:type="dxa"/>
            <w:left w:w="0" w:type="dxa"/>
            <w:bottom w:w="0" w:type="dxa"/>
            <w:right w:w="0" w:type="dxa"/>
          </w:tblCellMar>
        </w:tblPrEx>
        <w:trPr>
          <w:trHeight w:val="292"/>
        </w:trPr>
        <w:tc>
          <w:tcPr>
            <w:tcW w:w="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6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u w:val="single"/>
              </w:rPr>
              <w:t>Reproductive toxicity</w:t>
            </w:r>
          </w:p>
        </w:tc>
        <w:tc>
          <w:tcPr>
            <w:tcW w:w="1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133BB" w:rsidTr="0027280B">
        <w:tblPrEx>
          <w:tblCellMar>
            <w:top w:w="0" w:type="dxa"/>
            <w:left w:w="0" w:type="dxa"/>
            <w:bottom w:w="0" w:type="dxa"/>
            <w:right w:w="0" w:type="dxa"/>
          </w:tblCellMar>
        </w:tblPrEx>
        <w:trPr>
          <w:trHeight w:val="297"/>
        </w:trPr>
        <w:tc>
          <w:tcPr>
            <w:tcW w:w="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6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b/>
                <w:bCs/>
                <w:color w:val="0000FF"/>
                <w:sz w:val="20"/>
                <w:szCs w:val="20"/>
              </w:rPr>
              <w:t>Conclusion/Summary</w:t>
            </w:r>
          </w:p>
        </w:tc>
        <w:tc>
          <w:tcPr>
            <w:tcW w:w="288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Not available.</w:t>
            </w:r>
          </w:p>
        </w:tc>
        <w:tc>
          <w:tcPr>
            <w:tcW w:w="1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133BB" w:rsidTr="0027280B">
        <w:tblPrEx>
          <w:tblCellMar>
            <w:top w:w="0" w:type="dxa"/>
            <w:left w:w="0" w:type="dxa"/>
            <w:bottom w:w="0" w:type="dxa"/>
            <w:right w:w="0" w:type="dxa"/>
          </w:tblCellMar>
        </w:tblPrEx>
        <w:trPr>
          <w:trHeight w:val="288"/>
        </w:trPr>
        <w:tc>
          <w:tcPr>
            <w:tcW w:w="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6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u w:val="single"/>
              </w:rPr>
              <w:t>Teratogenicity</w:t>
            </w:r>
          </w:p>
        </w:tc>
        <w:tc>
          <w:tcPr>
            <w:tcW w:w="1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133BB" w:rsidTr="0027280B">
        <w:tblPrEx>
          <w:tblCellMar>
            <w:top w:w="0" w:type="dxa"/>
            <w:left w:w="0" w:type="dxa"/>
            <w:bottom w:w="0" w:type="dxa"/>
            <w:right w:w="0" w:type="dxa"/>
          </w:tblCellMar>
        </w:tblPrEx>
        <w:trPr>
          <w:trHeight w:val="292"/>
        </w:trPr>
        <w:tc>
          <w:tcPr>
            <w:tcW w:w="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6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b/>
                <w:bCs/>
                <w:color w:val="0000FF"/>
                <w:sz w:val="20"/>
                <w:szCs w:val="20"/>
              </w:rPr>
              <w:t>Conclusion/Summary</w:t>
            </w:r>
          </w:p>
        </w:tc>
        <w:tc>
          <w:tcPr>
            <w:tcW w:w="288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Not available.</w:t>
            </w:r>
          </w:p>
        </w:tc>
        <w:tc>
          <w:tcPr>
            <w:tcW w:w="1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133BB" w:rsidTr="0027280B">
        <w:tblPrEx>
          <w:tblCellMar>
            <w:top w:w="0" w:type="dxa"/>
            <w:left w:w="0" w:type="dxa"/>
            <w:bottom w:w="0" w:type="dxa"/>
            <w:right w:w="0" w:type="dxa"/>
          </w:tblCellMar>
        </w:tblPrEx>
        <w:trPr>
          <w:trHeight w:val="575"/>
        </w:trPr>
        <w:tc>
          <w:tcPr>
            <w:tcW w:w="2860" w:type="dxa"/>
            <w:gridSpan w:val="3"/>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Information on the likely</w:t>
            </w:r>
          </w:p>
        </w:tc>
        <w:tc>
          <w:tcPr>
            <w:tcW w:w="288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Not available.</w:t>
            </w:r>
          </w:p>
        </w:tc>
        <w:tc>
          <w:tcPr>
            <w:tcW w:w="1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133BB" w:rsidTr="0027280B">
        <w:tblPrEx>
          <w:tblCellMar>
            <w:top w:w="0" w:type="dxa"/>
            <w:left w:w="0" w:type="dxa"/>
            <w:bottom w:w="0" w:type="dxa"/>
            <w:right w:w="0" w:type="dxa"/>
          </w:tblCellMar>
        </w:tblPrEx>
        <w:trPr>
          <w:trHeight w:val="230"/>
        </w:trPr>
        <w:tc>
          <w:tcPr>
            <w:tcW w:w="2860" w:type="dxa"/>
            <w:gridSpan w:val="3"/>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routes of exposure</w:t>
            </w:r>
          </w:p>
        </w:tc>
        <w:tc>
          <w:tcPr>
            <w:tcW w:w="1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7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166"/>
        </w:trPr>
        <w:tc>
          <w:tcPr>
            <w:tcW w:w="2860" w:type="dxa"/>
            <w:gridSpan w:val="3"/>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880" w:type="dxa"/>
            <w:gridSpan w:val="2"/>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64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50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12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600" w:type="dxa"/>
            <w:gridSpan w:val="2"/>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4"/>
                <w:szCs w:val="14"/>
              </w:rPr>
            </w:pPr>
          </w:p>
        </w:tc>
      </w:tr>
      <w:tr w:rsidR="000133BB" w:rsidTr="0027280B">
        <w:tblPrEx>
          <w:tblCellMar>
            <w:top w:w="0" w:type="dxa"/>
            <w:left w:w="0" w:type="dxa"/>
            <w:bottom w:w="0" w:type="dxa"/>
            <w:right w:w="0" w:type="dxa"/>
          </w:tblCellMar>
        </w:tblPrEx>
        <w:trPr>
          <w:trHeight w:val="260"/>
        </w:trPr>
        <w:tc>
          <w:tcPr>
            <w:tcW w:w="2860" w:type="dxa"/>
            <w:gridSpan w:val="3"/>
            <w:tcBorders>
              <w:top w:val="nil"/>
              <w:left w:val="single" w:sz="8" w:space="0" w:color="auto"/>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w w:val="98"/>
                <w:sz w:val="20"/>
                <w:szCs w:val="20"/>
              </w:rPr>
              <w:t>Date of issue/Date of revision</w:t>
            </w:r>
          </w:p>
        </w:tc>
        <w:tc>
          <w:tcPr>
            <w:tcW w:w="288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2/10/2014.</w:t>
            </w:r>
          </w:p>
        </w:tc>
        <w:tc>
          <w:tcPr>
            <w:tcW w:w="1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c>
          <w:tcPr>
            <w:tcW w:w="160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i/>
                <w:iCs/>
                <w:color w:val="000000"/>
                <w:sz w:val="20"/>
                <w:szCs w:val="20"/>
              </w:rPr>
              <w:t>9/14</w:t>
            </w:r>
          </w:p>
        </w:tc>
        <w:tc>
          <w:tcPr>
            <w:tcW w:w="6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rPr>
            </w:pPr>
          </w:p>
        </w:tc>
      </w:tr>
      <w:tr w:rsidR="000133BB" w:rsidTr="0027280B">
        <w:tblPrEx>
          <w:tblCellMar>
            <w:top w:w="0" w:type="dxa"/>
            <w:left w:w="0" w:type="dxa"/>
            <w:bottom w:w="0" w:type="dxa"/>
            <w:right w:w="0" w:type="dxa"/>
          </w:tblCellMar>
        </w:tblPrEx>
        <w:trPr>
          <w:trHeight w:val="89"/>
        </w:trPr>
        <w:tc>
          <w:tcPr>
            <w:tcW w:w="200" w:type="dxa"/>
            <w:tcBorders>
              <w:top w:val="nil"/>
              <w:left w:val="single" w:sz="8" w:space="0" w:color="auto"/>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5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78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0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2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12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7"/>
                <w:szCs w:val="7"/>
              </w:rPr>
            </w:pPr>
          </w:p>
        </w:tc>
      </w:tr>
    </w:tbl>
    <w:p w:rsidR="000133BB" w:rsidRDefault="000133BB" w:rsidP="000133BB">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93056" behindDoc="1" locked="0" layoutInCell="0" allowOverlap="1" wp14:anchorId="784B3377" wp14:editId="7802608D">
            <wp:simplePos x="0" y="0"/>
            <wp:positionH relativeFrom="column">
              <wp:posOffset>5327650</wp:posOffset>
            </wp:positionH>
            <wp:positionV relativeFrom="paragraph">
              <wp:posOffset>31750</wp:posOffset>
            </wp:positionV>
            <wp:extent cx="1430020" cy="473710"/>
            <wp:effectExtent l="0" t="0" r="0"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0020" cy="473710"/>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133BB">
          <w:pgSz w:w="11900" w:h="16840"/>
          <w:pgMar w:top="275" w:right="640" w:bottom="904" w:left="600" w:header="720" w:footer="720" w:gutter="0"/>
          <w:cols w:space="720" w:equalWidth="0">
            <w:col w:w="10660"/>
          </w:cols>
          <w:noEndnote/>
        </w:sectPr>
      </w:pPr>
    </w:p>
    <w:p w:rsidR="000133BB" w:rsidRDefault="000133BB" w:rsidP="000133BB">
      <w:pPr>
        <w:pStyle w:val="DefaultParagraphFont"/>
        <w:widowControl w:val="0"/>
        <w:autoSpaceDE w:val="0"/>
        <w:autoSpaceDN w:val="0"/>
        <w:adjustRightInd w:val="0"/>
        <w:spacing w:after="0" w:line="239" w:lineRule="auto"/>
        <w:rPr>
          <w:rFonts w:ascii="Times New Roman" w:hAnsi="Times New Roman" w:cs="Times New Roman"/>
          <w:sz w:val="24"/>
          <w:szCs w:val="24"/>
        </w:rPr>
      </w:pPr>
      <w:bookmarkStart w:id="8" w:name="page10"/>
      <w:bookmarkEnd w:id="8"/>
      <w:r>
        <w:rPr>
          <w:rFonts w:ascii="Arial" w:hAnsi="Arial" w:cs="Arial"/>
          <w:b/>
          <w:bCs/>
          <w:color w:val="0000FF"/>
          <w:sz w:val="20"/>
          <w:szCs w:val="20"/>
        </w:rPr>
        <w:t>Conforms to Regulation (EC) No. 1907/2006 (REACH), Annex II - Europe</w:t>
      </w:r>
    </w:p>
    <w:p w:rsidR="000133BB" w:rsidRDefault="000133BB" w:rsidP="000133BB">
      <w:pPr>
        <w:pStyle w:val="DefaultParagraphFont"/>
        <w:widowControl w:val="0"/>
        <w:autoSpaceDE w:val="0"/>
        <w:autoSpaceDN w:val="0"/>
        <w:adjustRightInd w:val="0"/>
        <w:spacing w:after="0" w:line="58" w:lineRule="exact"/>
        <w:rPr>
          <w:rFonts w:ascii="Times New Roman" w:hAnsi="Times New Roman" w:cs="Times New Roman"/>
          <w:sz w:val="24"/>
          <w:szCs w:val="24"/>
        </w:rPr>
      </w:pPr>
      <w:r>
        <w:rPr>
          <w:noProof/>
        </w:rPr>
        <w:drawing>
          <wp:anchor distT="0" distB="0" distL="114300" distR="114300" simplePos="0" relativeHeight="251694080" behindDoc="1" locked="0" layoutInCell="0" allowOverlap="1" wp14:anchorId="0E3EF909" wp14:editId="20E492D5">
            <wp:simplePos x="0" y="0"/>
            <wp:positionH relativeFrom="column">
              <wp:posOffset>2540</wp:posOffset>
            </wp:positionH>
            <wp:positionV relativeFrom="paragraph">
              <wp:posOffset>5080</wp:posOffset>
            </wp:positionV>
            <wp:extent cx="6724650" cy="240665"/>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4650" cy="240665"/>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i/>
          <w:iCs/>
          <w:sz w:val="20"/>
          <w:szCs w:val="20"/>
        </w:rPr>
        <w:t>Heavy Duty Blue Vulcanizing Fluid</w:t>
      </w:r>
    </w:p>
    <w:p w:rsidR="000133BB" w:rsidRDefault="000133BB" w:rsidP="000133BB">
      <w:pPr>
        <w:pStyle w:val="DefaultParagraphFont"/>
        <w:widowControl w:val="0"/>
        <w:autoSpaceDE w:val="0"/>
        <w:autoSpaceDN w:val="0"/>
        <w:adjustRightInd w:val="0"/>
        <w:spacing w:after="0" w:line="164" w:lineRule="exact"/>
        <w:rPr>
          <w:rFonts w:ascii="Times New Roman" w:hAnsi="Times New Roman" w:cs="Times New Roman"/>
          <w:sz w:val="24"/>
          <w:szCs w:val="24"/>
        </w:rPr>
      </w:pPr>
      <w:r>
        <w:rPr>
          <w:noProof/>
        </w:rPr>
        <w:drawing>
          <wp:anchor distT="0" distB="0" distL="114300" distR="114300" simplePos="0" relativeHeight="251695104" behindDoc="1" locked="0" layoutInCell="0" allowOverlap="1" wp14:anchorId="7BE1B092" wp14:editId="1C3FBDEA">
            <wp:simplePos x="0" y="0"/>
            <wp:positionH relativeFrom="column">
              <wp:posOffset>2540</wp:posOffset>
            </wp:positionH>
            <wp:positionV relativeFrom="paragraph">
              <wp:posOffset>72390</wp:posOffset>
            </wp:positionV>
            <wp:extent cx="6760845" cy="288925"/>
            <wp:effectExtent l="0" t="0" r="190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0845" cy="288925"/>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00"/>
          <w:sz w:val="28"/>
          <w:szCs w:val="28"/>
        </w:rPr>
        <w:t>SECTION 11: Toxicological information</w:t>
      </w:r>
    </w:p>
    <w:p w:rsidR="000133BB" w:rsidRDefault="000133BB" w:rsidP="000133BB">
      <w:pPr>
        <w:pStyle w:val="DefaultParagraphFont"/>
        <w:widowControl w:val="0"/>
        <w:autoSpaceDE w:val="0"/>
        <w:autoSpaceDN w:val="0"/>
        <w:adjustRightInd w:val="0"/>
        <w:spacing w:after="0" w:line="86" w:lineRule="exact"/>
        <w:rPr>
          <w:rFonts w:ascii="Times New Roman" w:hAnsi="Times New Roman" w:cs="Times New Roman"/>
          <w:sz w:val="24"/>
          <w:szCs w:val="24"/>
        </w:rPr>
      </w:pPr>
    </w:p>
    <w:tbl>
      <w:tblPr>
        <w:tblW w:w="0" w:type="auto"/>
        <w:tblInd w:w="60" w:type="dxa"/>
        <w:tblLayout w:type="fixed"/>
        <w:tblCellMar>
          <w:left w:w="0" w:type="dxa"/>
          <w:right w:w="0" w:type="dxa"/>
        </w:tblCellMar>
        <w:tblLook w:val="0000" w:firstRow="0" w:lastRow="0" w:firstColumn="0" w:lastColumn="0" w:noHBand="0" w:noVBand="0"/>
      </w:tblPr>
      <w:tblGrid>
        <w:gridCol w:w="2800"/>
        <w:gridCol w:w="7640"/>
      </w:tblGrid>
      <w:tr w:rsidR="000133BB" w:rsidTr="0027280B">
        <w:tblPrEx>
          <w:tblCellMar>
            <w:top w:w="0" w:type="dxa"/>
            <w:left w:w="0" w:type="dxa"/>
            <w:bottom w:w="0" w:type="dxa"/>
            <w:right w:w="0" w:type="dxa"/>
          </w:tblCellMar>
        </w:tblPrEx>
        <w:trPr>
          <w:trHeight w:val="230"/>
        </w:trPr>
        <w:tc>
          <w:tcPr>
            <w:tcW w:w="2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u w:val="single"/>
              </w:rPr>
              <w:t>Potential acute health effects</w:t>
            </w:r>
          </w:p>
        </w:tc>
        <w:tc>
          <w:tcPr>
            <w:tcW w:w="7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133BB" w:rsidTr="0027280B">
        <w:tblPrEx>
          <w:tblCellMar>
            <w:top w:w="0" w:type="dxa"/>
            <w:left w:w="0" w:type="dxa"/>
            <w:bottom w:w="0" w:type="dxa"/>
            <w:right w:w="0" w:type="dxa"/>
          </w:tblCellMar>
        </w:tblPrEx>
        <w:trPr>
          <w:trHeight w:val="292"/>
        </w:trPr>
        <w:tc>
          <w:tcPr>
            <w:tcW w:w="2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sz w:val="20"/>
                <w:szCs w:val="20"/>
              </w:rPr>
              <w:t>Eye contact</w:t>
            </w:r>
          </w:p>
        </w:tc>
        <w:tc>
          <w:tcPr>
            <w:tcW w:w="7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May cause eye irritation.</w:t>
            </w:r>
          </w:p>
        </w:tc>
      </w:tr>
      <w:tr w:rsidR="000133BB" w:rsidTr="0027280B">
        <w:tblPrEx>
          <w:tblCellMar>
            <w:top w:w="0" w:type="dxa"/>
            <w:left w:w="0" w:type="dxa"/>
            <w:bottom w:w="0" w:type="dxa"/>
            <w:right w:w="0" w:type="dxa"/>
          </w:tblCellMar>
        </w:tblPrEx>
        <w:trPr>
          <w:trHeight w:val="288"/>
        </w:trPr>
        <w:tc>
          <w:tcPr>
            <w:tcW w:w="2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sz w:val="20"/>
                <w:szCs w:val="20"/>
              </w:rPr>
              <w:t>Inhalation</w:t>
            </w:r>
          </w:p>
        </w:tc>
        <w:tc>
          <w:tcPr>
            <w:tcW w:w="7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May cause sensitization by inhalation.</w:t>
            </w:r>
          </w:p>
        </w:tc>
      </w:tr>
      <w:tr w:rsidR="000133BB" w:rsidTr="0027280B">
        <w:tblPrEx>
          <w:tblCellMar>
            <w:top w:w="0" w:type="dxa"/>
            <w:left w:w="0" w:type="dxa"/>
            <w:bottom w:w="0" w:type="dxa"/>
            <w:right w:w="0" w:type="dxa"/>
          </w:tblCellMar>
        </w:tblPrEx>
        <w:trPr>
          <w:trHeight w:val="292"/>
        </w:trPr>
        <w:tc>
          <w:tcPr>
            <w:tcW w:w="2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sz w:val="20"/>
                <w:szCs w:val="20"/>
              </w:rPr>
              <w:t>Skin contact</w:t>
            </w:r>
          </w:p>
        </w:tc>
        <w:tc>
          <w:tcPr>
            <w:tcW w:w="7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May cause skin irritation.</w:t>
            </w:r>
          </w:p>
        </w:tc>
      </w:tr>
      <w:tr w:rsidR="000133BB" w:rsidTr="0027280B">
        <w:tblPrEx>
          <w:tblCellMar>
            <w:top w:w="0" w:type="dxa"/>
            <w:left w:w="0" w:type="dxa"/>
            <w:bottom w:w="0" w:type="dxa"/>
            <w:right w:w="0" w:type="dxa"/>
          </w:tblCellMar>
        </w:tblPrEx>
        <w:trPr>
          <w:trHeight w:val="288"/>
        </w:trPr>
        <w:tc>
          <w:tcPr>
            <w:tcW w:w="2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sz w:val="20"/>
                <w:szCs w:val="20"/>
              </w:rPr>
              <w:t>Ingestion</w:t>
            </w:r>
          </w:p>
        </w:tc>
        <w:tc>
          <w:tcPr>
            <w:tcW w:w="7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 known significant effects or critical hazards.</w:t>
            </w:r>
          </w:p>
        </w:tc>
      </w:tr>
      <w:tr w:rsidR="000133BB" w:rsidTr="0027280B">
        <w:tblPrEx>
          <w:tblCellMar>
            <w:top w:w="0" w:type="dxa"/>
            <w:left w:w="0" w:type="dxa"/>
            <w:bottom w:w="0" w:type="dxa"/>
            <w:right w:w="0" w:type="dxa"/>
          </w:tblCellMar>
        </w:tblPrEx>
        <w:trPr>
          <w:trHeight w:val="570"/>
        </w:trPr>
        <w:tc>
          <w:tcPr>
            <w:tcW w:w="1044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u w:val="single"/>
              </w:rPr>
              <w:t>Symptoms related to the physical, chemical and toxicological characteristics</w:t>
            </w:r>
          </w:p>
        </w:tc>
      </w:tr>
      <w:tr w:rsidR="000133BB" w:rsidTr="0027280B">
        <w:tblPrEx>
          <w:tblCellMar>
            <w:top w:w="0" w:type="dxa"/>
            <w:left w:w="0" w:type="dxa"/>
            <w:bottom w:w="0" w:type="dxa"/>
            <w:right w:w="0" w:type="dxa"/>
          </w:tblCellMar>
        </w:tblPrEx>
        <w:trPr>
          <w:trHeight w:val="288"/>
        </w:trPr>
        <w:tc>
          <w:tcPr>
            <w:tcW w:w="2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sz w:val="20"/>
                <w:szCs w:val="20"/>
              </w:rPr>
              <w:t>Eye contact</w:t>
            </w:r>
          </w:p>
        </w:tc>
        <w:tc>
          <w:tcPr>
            <w:tcW w:w="7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 specific data.</w:t>
            </w:r>
          </w:p>
        </w:tc>
      </w:tr>
      <w:tr w:rsidR="000133BB" w:rsidTr="0027280B">
        <w:tblPrEx>
          <w:tblCellMar>
            <w:top w:w="0" w:type="dxa"/>
            <w:left w:w="0" w:type="dxa"/>
            <w:bottom w:w="0" w:type="dxa"/>
            <w:right w:w="0" w:type="dxa"/>
          </w:tblCellMar>
        </w:tblPrEx>
        <w:trPr>
          <w:trHeight w:val="292"/>
        </w:trPr>
        <w:tc>
          <w:tcPr>
            <w:tcW w:w="2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sz w:val="20"/>
                <w:szCs w:val="20"/>
              </w:rPr>
              <w:t>Inhalation</w:t>
            </w:r>
          </w:p>
        </w:tc>
        <w:tc>
          <w:tcPr>
            <w:tcW w:w="7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Adverse symptoms may include the following:</w:t>
            </w:r>
          </w:p>
        </w:tc>
      </w:tr>
      <w:tr w:rsidR="000133BB" w:rsidTr="0027280B">
        <w:tblPrEx>
          <w:tblCellMar>
            <w:top w:w="0" w:type="dxa"/>
            <w:left w:w="0" w:type="dxa"/>
            <w:bottom w:w="0" w:type="dxa"/>
            <w:right w:w="0" w:type="dxa"/>
          </w:tblCellMar>
        </w:tblPrEx>
        <w:trPr>
          <w:trHeight w:val="230"/>
        </w:trPr>
        <w:tc>
          <w:tcPr>
            <w:tcW w:w="2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60"/>
              <w:rPr>
                <w:rFonts w:ascii="Times New Roman" w:hAnsi="Times New Roman" w:cs="Times New Roman"/>
                <w:sz w:val="24"/>
                <w:szCs w:val="24"/>
              </w:rPr>
            </w:pPr>
            <w:r>
              <w:rPr>
                <w:rFonts w:ascii="Arial" w:hAnsi="Arial" w:cs="Arial"/>
                <w:color w:val="000000"/>
                <w:sz w:val="20"/>
                <w:szCs w:val="20"/>
              </w:rPr>
              <w:t>wheezing and breathing difficulties</w:t>
            </w:r>
          </w:p>
        </w:tc>
      </w:tr>
      <w:tr w:rsidR="000133BB" w:rsidTr="0027280B">
        <w:tblPrEx>
          <w:tblCellMar>
            <w:top w:w="0" w:type="dxa"/>
            <w:left w:w="0" w:type="dxa"/>
            <w:bottom w:w="0" w:type="dxa"/>
            <w:right w:w="0" w:type="dxa"/>
          </w:tblCellMar>
        </w:tblPrEx>
        <w:trPr>
          <w:trHeight w:val="230"/>
        </w:trPr>
        <w:tc>
          <w:tcPr>
            <w:tcW w:w="2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60"/>
              <w:rPr>
                <w:rFonts w:ascii="Times New Roman" w:hAnsi="Times New Roman" w:cs="Times New Roman"/>
                <w:sz w:val="24"/>
                <w:szCs w:val="24"/>
              </w:rPr>
            </w:pPr>
            <w:r>
              <w:rPr>
                <w:rFonts w:ascii="Arial" w:hAnsi="Arial" w:cs="Arial"/>
                <w:color w:val="000000"/>
                <w:sz w:val="20"/>
                <w:szCs w:val="20"/>
              </w:rPr>
              <w:t>asthma</w:t>
            </w:r>
          </w:p>
        </w:tc>
      </w:tr>
      <w:tr w:rsidR="000133BB" w:rsidTr="0027280B">
        <w:tblPrEx>
          <w:tblCellMar>
            <w:top w:w="0" w:type="dxa"/>
            <w:left w:w="0" w:type="dxa"/>
            <w:bottom w:w="0" w:type="dxa"/>
            <w:right w:w="0" w:type="dxa"/>
          </w:tblCellMar>
        </w:tblPrEx>
        <w:trPr>
          <w:trHeight w:val="288"/>
        </w:trPr>
        <w:tc>
          <w:tcPr>
            <w:tcW w:w="2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sz w:val="20"/>
                <w:szCs w:val="20"/>
              </w:rPr>
              <w:t>Skin contact</w:t>
            </w:r>
          </w:p>
        </w:tc>
        <w:tc>
          <w:tcPr>
            <w:tcW w:w="7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 specific data.</w:t>
            </w:r>
          </w:p>
        </w:tc>
      </w:tr>
      <w:tr w:rsidR="000133BB" w:rsidTr="0027280B">
        <w:tblPrEx>
          <w:tblCellMar>
            <w:top w:w="0" w:type="dxa"/>
            <w:left w:w="0" w:type="dxa"/>
            <w:bottom w:w="0" w:type="dxa"/>
            <w:right w:w="0" w:type="dxa"/>
          </w:tblCellMar>
        </w:tblPrEx>
        <w:trPr>
          <w:trHeight w:val="292"/>
        </w:trPr>
        <w:tc>
          <w:tcPr>
            <w:tcW w:w="2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sz w:val="20"/>
                <w:szCs w:val="20"/>
              </w:rPr>
              <w:t>Ingestion</w:t>
            </w:r>
          </w:p>
        </w:tc>
        <w:tc>
          <w:tcPr>
            <w:tcW w:w="7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 specific data.</w:t>
            </w:r>
          </w:p>
        </w:tc>
      </w:tr>
      <w:tr w:rsidR="000133BB" w:rsidTr="0027280B">
        <w:tblPrEx>
          <w:tblCellMar>
            <w:top w:w="0" w:type="dxa"/>
            <w:left w:w="0" w:type="dxa"/>
            <w:bottom w:w="0" w:type="dxa"/>
            <w:right w:w="0" w:type="dxa"/>
          </w:tblCellMar>
        </w:tblPrEx>
        <w:trPr>
          <w:trHeight w:val="575"/>
        </w:trPr>
        <w:tc>
          <w:tcPr>
            <w:tcW w:w="1044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u w:val="single"/>
              </w:rPr>
              <w:t>Delayed and immediate effects and also chronic effects from short and long term exposure</w:t>
            </w:r>
          </w:p>
        </w:tc>
      </w:tr>
      <w:tr w:rsidR="000133BB" w:rsidTr="0027280B">
        <w:tblPrEx>
          <w:tblCellMar>
            <w:top w:w="0" w:type="dxa"/>
            <w:left w:w="0" w:type="dxa"/>
            <w:bottom w:w="0" w:type="dxa"/>
            <w:right w:w="0" w:type="dxa"/>
          </w:tblCellMar>
        </w:tblPrEx>
        <w:trPr>
          <w:trHeight w:val="297"/>
        </w:trPr>
        <w:tc>
          <w:tcPr>
            <w:tcW w:w="2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sz w:val="20"/>
                <w:szCs w:val="20"/>
                <w:u w:val="single"/>
              </w:rPr>
              <w:t>Short term exposure</w:t>
            </w:r>
          </w:p>
        </w:tc>
        <w:tc>
          <w:tcPr>
            <w:tcW w:w="7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133BB" w:rsidTr="0027280B">
        <w:tblPrEx>
          <w:tblCellMar>
            <w:top w:w="0" w:type="dxa"/>
            <w:left w:w="0" w:type="dxa"/>
            <w:bottom w:w="0" w:type="dxa"/>
            <w:right w:w="0" w:type="dxa"/>
          </w:tblCellMar>
        </w:tblPrEx>
        <w:trPr>
          <w:trHeight w:val="292"/>
        </w:trPr>
        <w:tc>
          <w:tcPr>
            <w:tcW w:w="2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b/>
                <w:bCs/>
                <w:color w:val="0000FF"/>
                <w:sz w:val="20"/>
                <w:szCs w:val="20"/>
              </w:rPr>
              <w:t>Potential immediate</w:t>
            </w:r>
          </w:p>
        </w:tc>
        <w:tc>
          <w:tcPr>
            <w:tcW w:w="7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Not available.</w:t>
            </w:r>
          </w:p>
        </w:tc>
      </w:tr>
      <w:tr w:rsidR="000133BB" w:rsidTr="0027280B">
        <w:tblPrEx>
          <w:tblCellMar>
            <w:top w:w="0" w:type="dxa"/>
            <w:left w:w="0" w:type="dxa"/>
            <w:bottom w:w="0" w:type="dxa"/>
            <w:right w:w="0" w:type="dxa"/>
          </w:tblCellMar>
        </w:tblPrEx>
        <w:trPr>
          <w:trHeight w:val="230"/>
        </w:trPr>
        <w:tc>
          <w:tcPr>
            <w:tcW w:w="2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b/>
                <w:bCs/>
                <w:color w:val="0000FF"/>
                <w:sz w:val="20"/>
                <w:szCs w:val="20"/>
              </w:rPr>
              <w:t>effects</w:t>
            </w:r>
          </w:p>
        </w:tc>
        <w:tc>
          <w:tcPr>
            <w:tcW w:w="7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297"/>
        </w:trPr>
        <w:tc>
          <w:tcPr>
            <w:tcW w:w="2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b/>
                <w:bCs/>
                <w:color w:val="0000FF"/>
                <w:sz w:val="20"/>
                <w:szCs w:val="20"/>
              </w:rPr>
              <w:t>Potential delayed effects</w:t>
            </w:r>
          </w:p>
        </w:tc>
        <w:tc>
          <w:tcPr>
            <w:tcW w:w="7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Not available.</w:t>
            </w:r>
          </w:p>
        </w:tc>
      </w:tr>
      <w:tr w:rsidR="000133BB" w:rsidTr="0027280B">
        <w:tblPrEx>
          <w:tblCellMar>
            <w:top w:w="0" w:type="dxa"/>
            <w:left w:w="0" w:type="dxa"/>
            <w:bottom w:w="0" w:type="dxa"/>
            <w:right w:w="0" w:type="dxa"/>
          </w:tblCellMar>
        </w:tblPrEx>
        <w:trPr>
          <w:trHeight w:val="292"/>
        </w:trPr>
        <w:tc>
          <w:tcPr>
            <w:tcW w:w="2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sz w:val="20"/>
                <w:szCs w:val="20"/>
                <w:u w:val="single"/>
              </w:rPr>
              <w:t>Long term exposure</w:t>
            </w:r>
          </w:p>
        </w:tc>
        <w:tc>
          <w:tcPr>
            <w:tcW w:w="7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133BB" w:rsidTr="0027280B">
        <w:tblPrEx>
          <w:tblCellMar>
            <w:top w:w="0" w:type="dxa"/>
            <w:left w:w="0" w:type="dxa"/>
            <w:bottom w:w="0" w:type="dxa"/>
            <w:right w:w="0" w:type="dxa"/>
          </w:tblCellMar>
        </w:tblPrEx>
        <w:trPr>
          <w:trHeight w:val="297"/>
        </w:trPr>
        <w:tc>
          <w:tcPr>
            <w:tcW w:w="2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b/>
                <w:bCs/>
                <w:color w:val="0000FF"/>
                <w:sz w:val="20"/>
                <w:szCs w:val="20"/>
              </w:rPr>
              <w:t>Potential immediate</w:t>
            </w:r>
          </w:p>
        </w:tc>
        <w:tc>
          <w:tcPr>
            <w:tcW w:w="7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Not available.</w:t>
            </w:r>
          </w:p>
        </w:tc>
      </w:tr>
      <w:tr w:rsidR="000133BB" w:rsidTr="0027280B">
        <w:tblPrEx>
          <w:tblCellMar>
            <w:top w:w="0" w:type="dxa"/>
            <w:left w:w="0" w:type="dxa"/>
            <w:bottom w:w="0" w:type="dxa"/>
            <w:right w:w="0" w:type="dxa"/>
          </w:tblCellMar>
        </w:tblPrEx>
        <w:trPr>
          <w:trHeight w:val="230"/>
        </w:trPr>
        <w:tc>
          <w:tcPr>
            <w:tcW w:w="2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b/>
                <w:bCs/>
                <w:color w:val="0000FF"/>
                <w:sz w:val="20"/>
                <w:szCs w:val="20"/>
              </w:rPr>
              <w:t>effects</w:t>
            </w:r>
          </w:p>
        </w:tc>
        <w:tc>
          <w:tcPr>
            <w:tcW w:w="7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292"/>
        </w:trPr>
        <w:tc>
          <w:tcPr>
            <w:tcW w:w="2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b/>
                <w:bCs/>
                <w:color w:val="0000FF"/>
                <w:sz w:val="20"/>
                <w:szCs w:val="20"/>
              </w:rPr>
              <w:t>Potential delayed effects</w:t>
            </w:r>
          </w:p>
        </w:tc>
        <w:tc>
          <w:tcPr>
            <w:tcW w:w="7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Not available.</w:t>
            </w:r>
          </w:p>
        </w:tc>
      </w:tr>
      <w:tr w:rsidR="000133BB" w:rsidTr="0027280B">
        <w:tblPrEx>
          <w:tblCellMar>
            <w:top w:w="0" w:type="dxa"/>
            <w:left w:w="0" w:type="dxa"/>
            <w:bottom w:w="0" w:type="dxa"/>
            <w:right w:w="0" w:type="dxa"/>
          </w:tblCellMar>
        </w:tblPrEx>
        <w:trPr>
          <w:trHeight w:val="292"/>
        </w:trPr>
        <w:tc>
          <w:tcPr>
            <w:tcW w:w="1044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sz w:val="20"/>
                <w:szCs w:val="20"/>
                <w:u w:val="single"/>
              </w:rPr>
              <w:t>Potential chronic health effects</w:t>
            </w:r>
          </w:p>
        </w:tc>
      </w:tr>
      <w:tr w:rsidR="000133BB" w:rsidTr="0027280B">
        <w:tblPrEx>
          <w:tblCellMar>
            <w:top w:w="0" w:type="dxa"/>
            <w:left w:w="0" w:type="dxa"/>
            <w:bottom w:w="0" w:type="dxa"/>
            <w:right w:w="0" w:type="dxa"/>
          </w:tblCellMar>
        </w:tblPrEx>
        <w:trPr>
          <w:trHeight w:val="292"/>
        </w:trPr>
        <w:tc>
          <w:tcPr>
            <w:tcW w:w="2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color w:val="000000"/>
                <w:sz w:val="20"/>
                <w:szCs w:val="20"/>
              </w:rPr>
              <w:t>Not available.</w:t>
            </w:r>
          </w:p>
        </w:tc>
        <w:tc>
          <w:tcPr>
            <w:tcW w:w="7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133BB" w:rsidTr="0027280B">
        <w:tblPrEx>
          <w:tblCellMar>
            <w:top w:w="0" w:type="dxa"/>
            <w:left w:w="0" w:type="dxa"/>
            <w:bottom w:w="0" w:type="dxa"/>
            <w:right w:w="0" w:type="dxa"/>
          </w:tblCellMar>
        </w:tblPrEx>
        <w:trPr>
          <w:trHeight w:val="398"/>
        </w:trPr>
        <w:tc>
          <w:tcPr>
            <w:tcW w:w="2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b/>
                <w:bCs/>
                <w:color w:val="0000FF"/>
                <w:sz w:val="20"/>
                <w:szCs w:val="20"/>
              </w:rPr>
              <w:t>Conclusion/Summary</w:t>
            </w:r>
          </w:p>
        </w:tc>
        <w:tc>
          <w:tcPr>
            <w:tcW w:w="7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Not available.</w:t>
            </w:r>
          </w:p>
        </w:tc>
      </w:tr>
      <w:tr w:rsidR="000133BB" w:rsidTr="0027280B">
        <w:tblPrEx>
          <w:tblCellMar>
            <w:top w:w="0" w:type="dxa"/>
            <w:left w:w="0" w:type="dxa"/>
            <w:bottom w:w="0" w:type="dxa"/>
            <w:right w:w="0" w:type="dxa"/>
          </w:tblCellMar>
        </w:tblPrEx>
        <w:trPr>
          <w:trHeight w:val="292"/>
        </w:trPr>
        <w:tc>
          <w:tcPr>
            <w:tcW w:w="2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b/>
                <w:bCs/>
                <w:color w:val="0000FF"/>
                <w:sz w:val="20"/>
                <w:szCs w:val="20"/>
              </w:rPr>
              <w:t>General</w:t>
            </w:r>
          </w:p>
        </w:tc>
        <w:tc>
          <w:tcPr>
            <w:tcW w:w="7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w w:val="98"/>
                <w:sz w:val="20"/>
                <w:szCs w:val="20"/>
              </w:rPr>
              <w:t xml:space="preserve">: </w:t>
            </w:r>
            <w:r>
              <w:rPr>
                <w:rFonts w:ascii="Arial" w:hAnsi="Arial" w:cs="Arial"/>
                <w:color w:val="000000"/>
                <w:w w:val="98"/>
                <w:sz w:val="20"/>
                <w:szCs w:val="20"/>
              </w:rPr>
              <w:t>Once sensitized, a severe allergic reaction may occur when subsequently exposed to</w:t>
            </w:r>
          </w:p>
        </w:tc>
      </w:tr>
      <w:tr w:rsidR="000133BB" w:rsidTr="0027280B">
        <w:tblPrEx>
          <w:tblCellMar>
            <w:top w:w="0" w:type="dxa"/>
            <w:left w:w="0" w:type="dxa"/>
            <w:bottom w:w="0" w:type="dxa"/>
            <w:right w:w="0" w:type="dxa"/>
          </w:tblCellMar>
        </w:tblPrEx>
        <w:trPr>
          <w:trHeight w:val="230"/>
        </w:trPr>
        <w:tc>
          <w:tcPr>
            <w:tcW w:w="2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60"/>
              <w:rPr>
                <w:rFonts w:ascii="Times New Roman" w:hAnsi="Times New Roman" w:cs="Times New Roman"/>
                <w:sz w:val="24"/>
                <w:szCs w:val="24"/>
              </w:rPr>
            </w:pPr>
            <w:r>
              <w:rPr>
                <w:rFonts w:ascii="Arial" w:hAnsi="Arial" w:cs="Arial"/>
                <w:color w:val="000000"/>
                <w:sz w:val="20"/>
                <w:szCs w:val="20"/>
              </w:rPr>
              <w:t>very low levels.</w:t>
            </w:r>
          </w:p>
        </w:tc>
      </w:tr>
      <w:tr w:rsidR="000133BB" w:rsidTr="0027280B">
        <w:tblPrEx>
          <w:tblCellMar>
            <w:top w:w="0" w:type="dxa"/>
            <w:left w:w="0" w:type="dxa"/>
            <w:bottom w:w="0" w:type="dxa"/>
            <w:right w:w="0" w:type="dxa"/>
          </w:tblCellMar>
        </w:tblPrEx>
        <w:trPr>
          <w:trHeight w:val="297"/>
        </w:trPr>
        <w:tc>
          <w:tcPr>
            <w:tcW w:w="2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b/>
                <w:bCs/>
                <w:color w:val="0000FF"/>
                <w:sz w:val="20"/>
                <w:szCs w:val="20"/>
              </w:rPr>
              <w:t>Carcinogenicity</w:t>
            </w:r>
          </w:p>
        </w:tc>
        <w:tc>
          <w:tcPr>
            <w:tcW w:w="7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 known significant effects or critical hazards.</w:t>
            </w:r>
          </w:p>
        </w:tc>
      </w:tr>
      <w:tr w:rsidR="000133BB" w:rsidTr="0027280B">
        <w:tblPrEx>
          <w:tblCellMar>
            <w:top w:w="0" w:type="dxa"/>
            <w:left w:w="0" w:type="dxa"/>
            <w:bottom w:w="0" w:type="dxa"/>
            <w:right w:w="0" w:type="dxa"/>
          </w:tblCellMar>
        </w:tblPrEx>
        <w:trPr>
          <w:trHeight w:val="297"/>
        </w:trPr>
        <w:tc>
          <w:tcPr>
            <w:tcW w:w="2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b/>
                <w:bCs/>
                <w:color w:val="0000FF"/>
                <w:sz w:val="20"/>
                <w:szCs w:val="20"/>
              </w:rPr>
              <w:t>Mutagenicity</w:t>
            </w:r>
          </w:p>
        </w:tc>
        <w:tc>
          <w:tcPr>
            <w:tcW w:w="7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 known significant effects or critical hazards.</w:t>
            </w:r>
          </w:p>
        </w:tc>
      </w:tr>
      <w:tr w:rsidR="000133BB" w:rsidTr="0027280B">
        <w:tblPrEx>
          <w:tblCellMar>
            <w:top w:w="0" w:type="dxa"/>
            <w:left w:w="0" w:type="dxa"/>
            <w:bottom w:w="0" w:type="dxa"/>
            <w:right w:w="0" w:type="dxa"/>
          </w:tblCellMar>
        </w:tblPrEx>
        <w:trPr>
          <w:trHeight w:val="292"/>
        </w:trPr>
        <w:tc>
          <w:tcPr>
            <w:tcW w:w="2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b/>
                <w:bCs/>
                <w:color w:val="0000FF"/>
                <w:sz w:val="20"/>
                <w:szCs w:val="20"/>
              </w:rPr>
              <w:t>Teratogenicity</w:t>
            </w:r>
          </w:p>
        </w:tc>
        <w:tc>
          <w:tcPr>
            <w:tcW w:w="7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 known significant effects or critical hazards.</w:t>
            </w:r>
          </w:p>
        </w:tc>
      </w:tr>
      <w:tr w:rsidR="000133BB" w:rsidTr="0027280B">
        <w:tblPrEx>
          <w:tblCellMar>
            <w:top w:w="0" w:type="dxa"/>
            <w:left w:w="0" w:type="dxa"/>
            <w:bottom w:w="0" w:type="dxa"/>
            <w:right w:w="0" w:type="dxa"/>
          </w:tblCellMar>
        </w:tblPrEx>
        <w:trPr>
          <w:trHeight w:val="292"/>
        </w:trPr>
        <w:tc>
          <w:tcPr>
            <w:tcW w:w="2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b/>
                <w:bCs/>
                <w:color w:val="0000FF"/>
                <w:sz w:val="20"/>
                <w:szCs w:val="20"/>
              </w:rPr>
              <w:t>Developmental effects</w:t>
            </w:r>
          </w:p>
        </w:tc>
        <w:tc>
          <w:tcPr>
            <w:tcW w:w="7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 known significant effects or critical hazards.</w:t>
            </w:r>
          </w:p>
        </w:tc>
      </w:tr>
      <w:tr w:rsidR="000133BB" w:rsidTr="0027280B">
        <w:tblPrEx>
          <w:tblCellMar>
            <w:top w:w="0" w:type="dxa"/>
            <w:left w:w="0" w:type="dxa"/>
            <w:bottom w:w="0" w:type="dxa"/>
            <w:right w:w="0" w:type="dxa"/>
          </w:tblCellMar>
        </w:tblPrEx>
        <w:trPr>
          <w:trHeight w:val="297"/>
        </w:trPr>
        <w:tc>
          <w:tcPr>
            <w:tcW w:w="2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b/>
                <w:bCs/>
                <w:color w:val="0000FF"/>
                <w:sz w:val="20"/>
                <w:szCs w:val="20"/>
              </w:rPr>
              <w:t>Fertility effects</w:t>
            </w:r>
          </w:p>
        </w:tc>
        <w:tc>
          <w:tcPr>
            <w:tcW w:w="7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 known significant effects or critical hazards.</w:t>
            </w:r>
          </w:p>
        </w:tc>
      </w:tr>
      <w:tr w:rsidR="000133BB" w:rsidTr="0027280B">
        <w:tblPrEx>
          <w:tblCellMar>
            <w:top w:w="0" w:type="dxa"/>
            <w:left w:w="0" w:type="dxa"/>
            <w:bottom w:w="0" w:type="dxa"/>
            <w:right w:w="0" w:type="dxa"/>
          </w:tblCellMar>
        </w:tblPrEx>
        <w:trPr>
          <w:trHeight w:val="575"/>
        </w:trPr>
        <w:tc>
          <w:tcPr>
            <w:tcW w:w="2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Other information</w:t>
            </w:r>
          </w:p>
        </w:tc>
        <w:tc>
          <w:tcPr>
            <w:tcW w:w="7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Not available.</w:t>
            </w:r>
          </w:p>
        </w:tc>
      </w:tr>
    </w:tbl>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6128" behindDoc="1" locked="0" layoutInCell="0" allowOverlap="1" wp14:anchorId="54656AA3" wp14:editId="51B8C4A2">
            <wp:simplePos x="0" y="0"/>
            <wp:positionH relativeFrom="column">
              <wp:posOffset>2540</wp:posOffset>
            </wp:positionH>
            <wp:positionV relativeFrom="paragraph">
              <wp:posOffset>229870</wp:posOffset>
            </wp:positionV>
            <wp:extent cx="6760845" cy="288925"/>
            <wp:effectExtent l="0" t="0" r="190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0845" cy="288925"/>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color w:val="000000"/>
          <w:sz w:val="28"/>
          <w:szCs w:val="28"/>
        </w:rPr>
        <w:t>SECTION 12: Ecological information</w:t>
      </w:r>
    </w:p>
    <w:p w:rsidR="000133BB" w:rsidRDefault="000133BB" w:rsidP="000133BB">
      <w:pPr>
        <w:pStyle w:val="DefaultParagraphFont"/>
        <w:widowControl w:val="0"/>
        <w:autoSpaceDE w:val="0"/>
        <w:autoSpaceDN w:val="0"/>
        <w:adjustRightInd w:val="0"/>
        <w:spacing w:after="0" w:line="125"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60"/>
        <w:rPr>
          <w:rFonts w:ascii="Arial" w:hAnsi="Arial" w:cs="Arial"/>
          <w:b/>
          <w:bCs/>
          <w:color w:val="0000FF"/>
          <w:sz w:val="20"/>
          <w:szCs w:val="20"/>
        </w:rPr>
      </w:pPr>
    </w:p>
    <w:p w:rsidR="000133BB" w:rsidRDefault="000133BB" w:rsidP="000133BB">
      <w:pPr>
        <w:pStyle w:val="DefaultParagraphFont"/>
        <w:widowControl w:val="0"/>
        <w:autoSpaceDE w:val="0"/>
        <w:autoSpaceDN w:val="0"/>
        <w:adjustRightInd w:val="0"/>
        <w:spacing w:after="0" w:line="239" w:lineRule="auto"/>
        <w:ind w:left="60"/>
        <w:rPr>
          <w:rFonts w:ascii="Arial" w:hAnsi="Arial" w:cs="Arial"/>
          <w:b/>
          <w:bCs/>
          <w:color w:val="0000FF"/>
          <w:sz w:val="20"/>
          <w:szCs w:val="20"/>
        </w:rPr>
      </w:pPr>
    </w:p>
    <w:p w:rsidR="000133BB" w:rsidRDefault="000133BB" w:rsidP="000133BB">
      <w:pPr>
        <w:pStyle w:val="DefaultParagraphFont"/>
        <w:widowControl w:val="0"/>
        <w:autoSpaceDE w:val="0"/>
        <w:autoSpaceDN w:val="0"/>
        <w:adjustRightInd w:val="0"/>
        <w:spacing w:after="0" w:line="239" w:lineRule="auto"/>
        <w:ind w:left="60"/>
        <w:rPr>
          <w:rFonts w:ascii="Arial" w:hAnsi="Arial" w:cs="Arial"/>
          <w:b/>
          <w:bCs/>
          <w:color w:val="0000FF"/>
          <w:sz w:val="20"/>
          <w:szCs w:val="20"/>
        </w:rPr>
      </w:pP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color w:val="0000FF"/>
          <w:sz w:val="20"/>
          <w:szCs w:val="20"/>
        </w:rPr>
        <w:t>12.1 Toxicity</w:t>
      </w:r>
    </w:p>
    <w:p w:rsidR="000133BB" w:rsidRDefault="000133BB" w:rsidP="000133BB">
      <w:pPr>
        <w:pStyle w:val="DefaultParagraphFont"/>
        <w:widowControl w:val="0"/>
        <w:autoSpaceDE w:val="0"/>
        <w:autoSpaceDN w:val="0"/>
        <w:adjustRightInd w:val="0"/>
        <w:spacing w:after="0" w:line="51" w:lineRule="exact"/>
        <w:rPr>
          <w:rFonts w:ascii="Times New Roman" w:hAnsi="Times New Roman" w:cs="Times New Roman"/>
          <w:sz w:val="24"/>
          <w:szCs w:val="24"/>
        </w:rPr>
      </w:pPr>
    </w:p>
    <w:tbl>
      <w:tblPr>
        <w:tblW w:w="0" w:type="auto"/>
        <w:tblInd w:w="190" w:type="dxa"/>
        <w:tblLayout w:type="fixed"/>
        <w:tblCellMar>
          <w:left w:w="0" w:type="dxa"/>
          <w:right w:w="0" w:type="dxa"/>
        </w:tblCellMar>
        <w:tblLook w:val="0000" w:firstRow="0" w:lastRow="0" w:firstColumn="0" w:lastColumn="0" w:noHBand="0" w:noVBand="0"/>
      </w:tblPr>
      <w:tblGrid>
        <w:gridCol w:w="2680"/>
        <w:gridCol w:w="3620"/>
        <w:gridCol w:w="3000"/>
        <w:gridCol w:w="1120"/>
      </w:tblGrid>
      <w:tr w:rsidR="000133BB" w:rsidTr="0027280B">
        <w:tblPrEx>
          <w:tblCellMar>
            <w:top w:w="0" w:type="dxa"/>
            <w:left w:w="0" w:type="dxa"/>
            <w:bottom w:w="0" w:type="dxa"/>
            <w:right w:w="0" w:type="dxa"/>
          </w:tblCellMar>
        </w:tblPrEx>
        <w:trPr>
          <w:trHeight w:val="280"/>
        </w:trPr>
        <w:tc>
          <w:tcPr>
            <w:tcW w:w="2680" w:type="dxa"/>
            <w:tcBorders>
              <w:top w:val="single" w:sz="8" w:space="0" w:color="auto"/>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Product/ingredient name</w:t>
            </w:r>
          </w:p>
        </w:tc>
        <w:tc>
          <w:tcPr>
            <w:tcW w:w="3620" w:type="dxa"/>
            <w:tcBorders>
              <w:top w:val="single" w:sz="8" w:space="0" w:color="auto"/>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color w:val="0000FF"/>
                <w:sz w:val="20"/>
                <w:szCs w:val="20"/>
              </w:rPr>
              <w:t>Result</w:t>
            </w:r>
          </w:p>
        </w:tc>
        <w:tc>
          <w:tcPr>
            <w:tcW w:w="3000" w:type="dxa"/>
            <w:tcBorders>
              <w:top w:val="single" w:sz="8" w:space="0" w:color="auto"/>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b/>
                <w:bCs/>
                <w:color w:val="0000FF"/>
                <w:sz w:val="20"/>
                <w:szCs w:val="20"/>
              </w:rPr>
              <w:t>Species</w:t>
            </w:r>
          </w:p>
        </w:tc>
        <w:tc>
          <w:tcPr>
            <w:tcW w:w="1120" w:type="dxa"/>
            <w:tcBorders>
              <w:top w:val="single" w:sz="8" w:space="0" w:color="auto"/>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b/>
                <w:bCs/>
                <w:color w:val="0000FF"/>
                <w:sz w:val="20"/>
                <w:szCs w:val="20"/>
              </w:rPr>
              <w:t>Exposure</w:t>
            </w:r>
          </w:p>
        </w:tc>
      </w:tr>
      <w:tr w:rsidR="000133BB" w:rsidTr="0027280B">
        <w:tblPrEx>
          <w:tblCellMar>
            <w:top w:w="0" w:type="dxa"/>
            <w:left w:w="0" w:type="dxa"/>
            <w:bottom w:w="0" w:type="dxa"/>
            <w:right w:w="0" w:type="dxa"/>
          </w:tblCellMar>
        </w:tblPrEx>
        <w:trPr>
          <w:trHeight w:val="74"/>
        </w:trPr>
        <w:tc>
          <w:tcPr>
            <w:tcW w:w="2680" w:type="dxa"/>
            <w:tcBorders>
              <w:top w:val="nil"/>
              <w:left w:val="single" w:sz="8" w:space="0" w:color="auto"/>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62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00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12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r>
      <w:tr w:rsidR="000133BB" w:rsidTr="0027280B">
        <w:tblPrEx>
          <w:tblCellMar>
            <w:top w:w="0" w:type="dxa"/>
            <w:left w:w="0" w:type="dxa"/>
            <w:bottom w:w="0" w:type="dxa"/>
            <w:right w:w="0" w:type="dxa"/>
          </w:tblCellMar>
        </w:tblPrEx>
        <w:trPr>
          <w:trHeight w:val="227"/>
        </w:trPr>
        <w:tc>
          <w:tcPr>
            <w:tcW w:w="268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6" w:lineRule="exact"/>
              <w:ind w:left="60"/>
              <w:rPr>
                <w:rFonts w:ascii="Times New Roman" w:hAnsi="Times New Roman" w:cs="Times New Roman"/>
                <w:sz w:val="24"/>
                <w:szCs w:val="24"/>
              </w:rPr>
            </w:pPr>
            <w:r>
              <w:rPr>
                <w:rFonts w:ascii="Arial" w:hAnsi="Arial" w:cs="Arial"/>
                <w:color w:val="000000"/>
                <w:sz w:val="20"/>
                <w:szCs w:val="20"/>
              </w:rPr>
              <w:t>zinc oxide</w:t>
            </w:r>
          </w:p>
        </w:tc>
        <w:tc>
          <w:tcPr>
            <w:tcW w:w="36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6" w:lineRule="exact"/>
              <w:ind w:left="60"/>
              <w:rPr>
                <w:rFonts w:ascii="Times New Roman" w:hAnsi="Times New Roman" w:cs="Times New Roman"/>
                <w:sz w:val="24"/>
                <w:szCs w:val="24"/>
              </w:rPr>
            </w:pPr>
            <w:r>
              <w:rPr>
                <w:rFonts w:ascii="Arial" w:hAnsi="Arial" w:cs="Arial"/>
                <w:color w:val="000000"/>
                <w:sz w:val="20"/>
                <w:szCs w:val="20"/>
              </w:rPr>
              <w:t>Acute EC50 0.042 mg/l Fresh water</w:t>
            </w:r>
          </w:p>
        </w:tc>
        <w:tc>
          <w:tcPr>
            <w:tcW w:w="30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6" w:lineRule="exact"/>
              <w:ind w:left="40"/>
              <w:rPr>
                <w:rFonts w:ascii="Times New Roman" w:hAnsi="Times New Roman" w:cs="Times New Roman"/>
                <w:sz w:val="24"/>
                <w:szCs w:val="24"/>
              </w:rPr>
            </w:pPr>
            <w:r>
              <w:rPr>
                <w:rFonts w:ascii="Arial" w:hAnsi="Arial" w:cs="Arial"/>
                <w:color w:val="000000"/>
                <w:sz w:val="20"/>
                <w:szCs w:val="20"/>
              </w:rPr>
              <w:t xml:space="preserve">Algae - </w:t>
            </w:r>
            <w:proofErr w:type="spellStart"/>
            <w:r>
              <w:rPr>
                <w:rFonts w:ascii="Arial" w:hAnsi="Arial" w:cs="Arial"/>
                <w:color w:val="000000"/>
                <w:sz w:val="20"/>
                <w:szCs w:val="20"/>
              </w:rPr>
              <w:t>Pseudokirchneriella</w:t>
            </w:r>
            <w:proofErr w:type="spellEnd"/>
          </w:p>
        </w:tc>
        <w:tc>
          <w:tcPr>
            <w:tcW w:w="11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6" w:lineRule="exact"/>
              <w:ind w:left="20"/>
              <w:rPr>
                <w:rFonts w:ascii="Times New Roman" w:hAnsi="Times New Roman" w:cs="Times New Roman"/>
                <w:sz w:val="24"/>
                <w:szCs w:val="24"/>
              </w:rPr>
            </w:pPr>
            <w:r>
              <w:rPr>
                <w:rFonts w:ascii="Arial" w:hAnsi="Arial" w:cs="Arial"/>
                <w:color w:val="000000"/>
                <w:sz w:val="20"/>
                <w:szCs w:val="20"/>
              </w:rPr>
              <w:t>72 hours</w:t>
            </w:r>
          </w:p>
        </w:tc>
      </w:tr>
      <w:tr w:rsidR="000133BB" w:rsidTr="0027280B">
        <w:tblPrEx>
          <w:tblCellMar>
            <w:top w:w="0" w:type="dxa"/>
            <w:left w:w="0" w:type="dxa"/>
            <w:bottom w:w="0" w:type="dxa"/>
            <w:right w:w="0" w:type="dxa"/>
          </w:tblCellMar>
        </w:tblPrEx>
        <w:trPr>
          <w:trHeight w:val="230"/>
        </w:trPr>
        <w:tc>
          <w:tcPr>
            <w:tcW w:w="268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6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0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40"/>
              <w:rPr>
                <w:rFonts w:ascii="Times New Roman" w:hAnsi="Times New Roman" w:cs="Times New Roman"/>
                <w:sz w:val="24"/>
                <w:szCs w:val="24"/>
              </w:rPr>
            </w:pPr>
            <w:proofErr w:type="spellStart"/>
            <w:r>
              <w:rPr>
                <w:rFonts w:ascii="Arial" w:hAnsi="Arial" w:cs="Arial"/>
                <w:color w:val="000000"/>
                <w:sz w:val="20"/>
                <w:szCs w:val="20"/>
              </w:rPr>
              <w:t>subcapitata</w:t>
            </w:r>
            <w:proofErr w:type="spellEnd"/>
            <w:r>
              <w:rPr>
                <w:rFonts w:ascii="Arial" w:hAnsi="Arial" w:cs="Arial"/>
                <w:color w:val="000000"/>
                <w:sz w:val="20"/>
                <w:szCs w:val="20"/>
              </w:rPr>
              <w:t xml:space="preserve"> - Exponential</w:t>
            </w:r>
          </w:p>
        </w:tc>
        <w:tc>
          <w:tcPr>
            <w:tcW w:w="11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230"/>
        </w:trPr>
        <w:tc>
          <w:tcPr>
            <w:tcW w:w="268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6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0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color w:val="000000"/>
                <w:sz w:val="20"/>
                <w:szCs w:val="20"/>
              </w:rPr>
              <w:t>growth phase</w:t>
            </w:r>
          </w:p>
        </w:tc>
        <w:tc>
          <w:tcPr>
            <w:tcW w:w="11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235"/>
        </w:trPr>
        <w:tc>
          <w:tcPr>
            <w:tcW w:w="268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6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Acute LC50 98 µg/l Fresh water</w:t>
            </w:r>
          </w:p>
        </w:tc>
        <w:tc>
          <w:tcPr>
            <w:tcW w:w="30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color w:val="000000"/>
                <w:sz w:val="20"/>
                <w:szCs w:val="20"/>
              </w:rPr>
              <w:t>Daphnia - Daphnia magna -</w:t>
            </w:r>
          </w:p>
        </w:tc>
        <w:tc>
          <w:tcPr>
            <w:tcW w:w="11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color w:val="000000"/>
                <w:sz w:val="20"/>
                <w:szCs w:val="20"/>
              </w:rPr>
              <w:t>48 hours</w:t>
            </w:r>
          </w:p>
        </w:tc>
      </w:tr>
      <w:tr w:rsidR="000133BB" w:rsidTr="0027280B">
        <w:tblPrEx>
          <w:tblCellMar>
            <w:top w:w="0" w:type="dxa"/>
            <w:left w:w="0" w:type="dxa"/>
            <w:bottom w:w="0" w:type="dxa"/>
            <w:right w:w="0" w:type="dxa"/>
          </w:tblCellMar>
        </w:tblPrEx>
        <w:trPr>
          <w:trHeight w:val="230"/>
        </w:trPr>
        <w:tc>
          <w:tcPr>
            <w:tcW w:w="268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6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0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color w:val="000000"/>
                <w:sz w:val="20"/>
                <w:szCs w:val="20"/>
              </w:rPr>
              <w:t>Neonate</w:t>
            </w:r>
          </w:p>
        </w:tc>
        <w:tc>
          <w:tcPr>
            <w:tcW w:w="11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225"/>
        </w:trPr>
        <w:tc>
          <w:tcPr>
            <w:tcW w:w="268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36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5" w:lineRule="exact"/>
              <w:ind w:left="60"/>
              <w:rPr>
                <w:rFonts w:ascii="Times New Roman" w:hAnsi="Times New Roman" w:cs="Times New Roman"/>
                <w:sz w:val="24"/>
                <w:szCs w:val="24"/>
              </w:rPr>
            </w:pPr>
            <w:r>
              <w:rPr>
                <w:rFonts w:ascii="Arial" w:hAnsi="Arial" w:cs="Arial"/>
                <w:color w:val="000000"/>
                <w:sz w:val="20"/>
                <w:szCs w:val="20"/>
              </w:rPr>
              <w:t>Acute LC50 1.1 ppm Fresh water</w:t>
            </w:r>
          </w:p>
        </w:tc>
        <w:tc>
          <w:tcPr>
            <w:tcW w:w="30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5" w:lineRule="exact"/>
              <w:ind w:left="40"/>
              <w:rPr>
                <w:rFonts w:ascii="Times New Roman" w:hAnsi="Times New Roman" w:cs="Times New Roman"/>
                <w:sz w:val="24"/>
                <w:szCs w:val="24"/>
              </w:rPr>
            </w:pPr>
            <w:r>
              <w:rPr>
                <w:rFonts w:ascii="Arial" w:hAnsi="Arial" w:cs="Arial"/>
                <w:color w:val="000000"/>
                <w:sz w:val="20"/>
                <w:szCs w:val="20"/>
              </w:rPr>
              <w:t xml:space="preserve">Fish - </w:t>
            </w:r>
            <w:proofErr w:type="spellStart"/>
            <w:r>
              <w:rPr>
                <w:rFonts w:ascii="Arial" w:hAnsi="Arial" w:cs="Arial"/>
                <w:color w:val="000000"/>
                <w:sz w:val="20"/>
                <w:szCs w:val="20"/>
              </w:rPr>
              <w:t>Oncorhynchus</w:t>
            </w:r>
            <w:proofErr w:type="spellEnd"/>
            <w:r>
              <w:rPr>
                <w:rFonts w:ascii="Arial" w:hAnsi="Arial" w:cs="Arial"/>
                <w:color w:val="000000"/>
                <w:sz w:val="20"/>
                <w:szCs w:val="20"/>
              </w:rPr>
              <w:t xml:space="preserve"> mykiss</w:t>
            </w:r>
          </w:p>
        </w:tc>
        <w:tc>
          <w:tcPr>
            <w:tcW w:w="11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5" w:lineRule="exact"/>
              <w:ind w:left="20"/>
              <w:rPr>
                <w:rFonts w:ascii="Times New Roman" w:hAnsi="Times New Roman" w:cs="Times New Roman"/>
                <w:sz w:val="24"/>
                <w:szCs w:val="24"/>
              </w:rPr>
            </w:pPr>
            <w:r>
              <w:rPr>
                <w:rFonts w:ascii="Arial" w:hAnsi="Arial" w:cs="Arial"/>
                <w:color w:val="000000"/>
                <w:sz w:val="20"/>
                <w:szCs w:val="20"/>
              </w:rPr>
              <w:t>96 hours</w:t>
            </w:r>
          </w:p>
        </w:tc>
      </w:tr>
      <w:tr w:rsidR="000133BB" w:rsidTr="0027280B">
        <w:tblPrEx>
          <w:tblCellMar>
            <w:top w:w="0" w:type="dxa"/>
            <w:left w:w="0" w:type="dxa"/>
            <w:bottom w:w="0" w:type="dxa"/>
            <w:right w:w="0" w:type="dxa"/>
          </w:tblCellMar>
        </w:tblPrEx>
        <w:trPr>
          <w:trHeight w:val="235"/>
        </w:trPr>
        <w:tc>
          <w:tcPr>
            <w:tcW w:w="268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6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color w:val="000000"/>
                <w:sz w:val="20"/>
                <w:szCs w:val="20"/>
              </w:rPr>
              <w:t>Chronic NOEC 0.017 mg/l Fresh water</w:t>
            </w:r>
          </w:p>
        </w:tc>
        <w:tc>
          <w:tcPr>
            <w:tcW w:w="30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000000"/>
                <w:sz w:val="20"/>
                <w:szCs w:val="20"/>
              </w:rPr>
              <w:t xml:space="preserve">Algae - </w:t>
            </w:r>
            <w:proofErr w:type="spellStart"/>
            <w:r>
              <w:rPr>
                <w:rFonts w:ascii="Arial" w:hAnsi="Arial" w:cs="Arial"/>
                <w:color w:val="000000"/>
                <w:sz w:val="20"/>
                <w:szCs w:val="20"/>
              </w:rPr>
              <w:t>Pseudokirchneriella</w:t>
            </w:r>
            <w:proofErr w:type="spellEnd"/>
          </w:p>
        </w:tc>
        <w:tc>
          <w:tcPr>
            <w:tcW w:w="11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color w:val="000000"/>
                <w:sz w:val="20"/>
                <w:szCs w:val="20"/>
              </w:rPr>
              <w:t>72 hours</w:t>
            </w:r>
          </w:p>
        </w:tc>
      </w:tr>
      <w:tr w:rsidR="000133BB" w:rsidTr="0027280B">
        <w:tblPrEx>
          <w:tblCellMar>
            <w:top w:w="0" w:type="dxa"/>
            <w:left w:w="0" w:type="dxa"/>
            <w:bottom w:w="0" w:type="dxa"/>
            <w:right w:w="0" w:type="dxa"/>
          </w:tblCellMar>
        </w:tblPrEx>
        <w:trPr>
          <w:trHeight w:val="230"/>
        </w:trPr>
        <w:tc>
          <w:tcPr>
            <w:tcW w:w="268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6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0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40"/>
              <w:rPr>
                <w:rFonts w:ascii="Times New Roman" w:hAnsi="Times New Roman" w:cs="Times New Roman"/>
                <w:sz w:val="24"/>
                <w:szCs w:val="24"/>
              </w:rPr>
            </w:pPr>
            <w:proofErr w:type="spellStart"/>
            <w:r>
              <w:rPr>
                <w:rFonts w:ascii="Arial" w:hAnsi="Arial" w:cs="Arial"/>
                <w:color w:val="000000"/>
                <w:sz w:val="20"/>
                <w:szCs w:val="20"/>
              </w:rPr>
              <w:t>subcapitata</w:t>
            </w:r>
            <w:proofErr w:type="spellEnd"/>
            <w:r>
              <w:rPr>
                <w:rFonts w:ascii="Arial" w:hAnsi="Arial" w:cs="Arial"/>
                <w:color w:val="000000"/>
                <w:sz w:val="20"/>
                <w:szCs w:val="20"/>
              </w:rPr>
              <w:t xml:space="preserve"> - Exponential</w:t>
            </w:r>
          </w:p>
        </w:tc>
        <w:tc>
          <w:tcPr>
            <w:tcW w:w="11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230"/>
        </w:trPr>
        <w:tc>
          <w:tcPr>
            <w:tcW w:w="2680" w:type="dxa"/>
            <w:tcBorders>
              <w:top w:val="nil"/>
              <w:left w:val="single" w:sz="8" w:space="0" w:color="auto"/>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6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0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color w:val="000000"/>
                <w:sz w:val="20"/>
                <w:szCs w:val="20"/>
              </w:rPr>
              <w:t>growth phase</w:t>
            </w:r>
          </w:p>
        </w:tc>
        <w:tc>
          <w:tcPr>
            <w:tcW w:w="112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74"/>
        </w:trPr>
        <w:tc>
          <w:tcPr>
            <w:tcW w:w="2680" w:type="dxa"/>
            <w:tcBorders>
              <w:top w:val="nil"/>
              <w:left w:val="single" w:sz="8" w:space="0" w:color="auto"/>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62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00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12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r>
    </w:tbl>
    <w:p w:rsidR="000133BB" w:rsidRDefault="000133BB" w:rsidP="000133B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133BB">
          <w:pgSz w:w="11900" w:h="16840"/>
          <w:pgMar w:top="275" w:right="700" w:bottom="1003" w:left="600" w:header="720" w:footer="720" w:gutter="0"/>
          <w:cols w:space="720" w:equalWidth="0">
            <w:col w:w="10600"/>
          </w:cols>
          <w:noEndnote/>
        </w:sectPr>
      </w:pPr>
      <w:r>
        <w:rPr>
          <w:noProof/>
        </w:rPr>
        <w:drawing>
          <wp:anchor distT="0" distB="0" distL="114300" distR="114300" simplePos="0" relativeHeight="251697152" behindDoc="1" locked="0" layoutInCell="0" allowOverlap="1" wp14:anchorId="385C5764" wp14:editId="49915751">
            <wp:simplePos x="0" y="0"/>
            <wp:positionH relativeFrom="column">
              <wp:posOffset>6721475</wp:posOffset>
            </wp:positionH>
            <wp:positionV relativeFrom="paragraph">
              <wp:posOffset>-5715</wp:posOffset>
            </wp:positionV>
            <wp:extent cx="6350"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0" allowOverlap="1" wp14:anchorId="67CF9CE9" wp14:editId="22C3725C">
            <wp:simplePos x="0" y="0"/>
            <wp:positionH relativeFrom="column">
              <wp:posOffset>2540</wp:posOffset>
            </wp:positionH>
            <wp:positionV relativeFrom="paragraph">
              <wp:posOffset>185420</wp:posOffset>
            </wp:positionV>
            <wp:extent cx="6760845" cy="240665"/>
            <wp:effectExtent l="0" t="0" r="1905"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0845" cy="240665"/>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342" w:lineRule="exact"/>
        <w:rPr>
          <w:rFonts w:ascii="Times New Roman" w:hAnsi="Times New Roman" w:cs="Times New Roman"/>
          <w:sz w:val="24"/>
          <w:szCs w:val="24"/>
        </w:rPr>
      </w:pPr>
    </w:p>
    <w:p w:rsidR="000133BB" w:rsidRDefault="000133BB" w:rsidP="000133BB">
      <w:pPr>
        <w:pStyle w:val="DefaultParagraphFont"/>
        <w:widowControl w:val="0"/>
        <w:tabs>
          <w:tab w:val="left" w:pos="10000"/>
        </w:tabs>
        <w:autoSpaceDE w:val="0"/>
        <w:autoSpaceDN w:val="0"/>
        <w:adjustRightInd w:val="0"/>
        <w:spacing w:after="0" w:line="239" w:lineRule="auto"/>
        <w:rPr>
          <w:rFonts w:ascii="Times New Roman" w:hAnsi="Times New Roman" w:cs="Times New Roman"/>
          <w:sz w:val="24"/>
          <w:szCs w:val="24"/>
        </w:rPr>
      </w:pPr>
      <w:r>
        <w:rPr>
          <w:rFonts w:ascii="Arial" w:hAnsi="Arial" w:cs="Arial"/>
          <w:b/>
          <w:bCs/>
          <w:color w:val="0000FF"/>
          <w:sz w:val="20"/>
          <w:szCs w:val="20"/>
        </w:rPr>
        <w:t xml:space="preserve">Date of issue/Date of revision  :  </w:t>
      </w:r>
      <w:r>
        <w:rPr>
          <w:rFonts w:ascii="Arial" w:hAnsi="Arial" w:cs="Arial"/>
          <w:color w:val="000000"/>
          <w:sz w:val="20"/>
          <w:szCs w:val="20"/>
        </w:rPr>
        <w:t>2/10/2014.</w:t>
      </w:r>
      <w:r>
        <w:rPr>
          <w:rFonts w:ascii="Times New Roman" w:hAnsi="Times New Roman" w:cs="Times New Roman"/>
          <w:sz w:val="24"/>
          <w:szCs w:val="24"/>
        </w:rPr>
        <w:tab/>
      </w:r>
      <w:r>
        <w:rPr>
          <w:rFonts w:ascii="Arial" w:hAnsi="Arial" w:cs="Arial"/>
          <w:b/>
          <w:bCs/>
          <w:i/>
          <w:iCs/>
          <w:color w:val="000000"/>
          <w:sz w:val="19"/>
          <w:szCs w:val="19"/>
        </w:rPr>
        <w:t>10/14</w:t>
      </w:r>
    </w:p>
    <w:p w:rsidR="000133BB" w:rsidRDefault="000133BB" w:rsidP="000133BB">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99200" behindDoc="1" locked="0" layoutInCell="0" allowOverlap="1" wp14:anchorId="3F06F37C" wp14:editId="08B7C181">
            <wp:simplePos x="0" y="0"/>
            <wp:positionH relativeFrom="column">
              <wp:posOffset>5289550</wp:posOffset>
            </wp:positionH>
            <wp:positionV relativeFrom="paragraph">
              <wp:posOffset>94615</wp:posOffset>
            </wp:positionV>
            <wp:extent cx="1430020" cy="473710"/>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0020" cy="473710"/>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133BB">
          <w:type w:val="continuous"/>
          <w:pgSz w:w="11900" w:h="16840"/>
          <w:pgMar w:top="275" w:right="720" w:bottom="1003" w:left="660" w:header="720" w:footer="720" w:gutter="0"/>
          <w:cols w:space="720" w:equalWidth="0">
            <w:col w:w="10520"/>
          </w:cols>
          <w:noEndnote/>
        </w:sectPr>
      </w:pPr>
    </w:p>
    <w:p w:rsidR="000133BB" w:rsidRDefault="000133BB" w:rsidP="000133BB">
      <w:pPr>
        <w:pStyle w:val="DefaultParagraphFont"/>
        <w:widowControl w:val="0"/>
        <w:autoSpaceDE w:val="0"/>
        <w:autoSpaceDN w:val="0"/>
        <w:adjustRightInd w:val="0"/>
        <w:spacing w:after="0" w:line="239" w:lineRule="auto"/>
        <w:rPr>
          <w:rFonts w:ascii="Times New Roman" w:hAnsi="Times New Roman" w:cs="Times New Roman"/>
          <w:sz w:val="24"/>
          <w:szCs w:val="24"/>
        </w:rPr>
      </w:pPr>
      <w:bookmarkStart w:id="9" w:name="page11"/>
      <w:bookmarkEnd w:id="9"/>
      <w:r>
        <w:rPr>
          <w:rFonts w:ascii="Arial" w:hAnsi="Arial" w:cs="Arial"/>
          <w:b/>
          <w:bCs/>
          <w:color w:val="0000FF"/>
          <w:sz w:val="20"/>
          <w:szCs w:val="20"/>
        </w:rPr>
        <w:t>Conforms to Regulation (EC) No. 1907/2006 (REACH), Annex II - Europe</w:t>
      </w:r>
    </w:p>
    <w:p w:rsidR="000133BB" w:rsidRDefault="000133BB" w:rsidP="000133BB">
      <w:pPr>
        <w:pStyle w:val="DefaultParagraphFont"/>
        <w:widowControl w:val="0"/>
        <w:autoSpaceDE w:val="0"/>
        <w:autoSpaceDN w:val="0"/>
        <w:adjustRightInd w:val="0"/>
        <w:spacing w:after="0" w:line="58" w:lineRule="exact"/>
        <w:rPr>
          <w:rFonts w:ascii="Times New Roman" w:hAnsi="Times New Roman" w:cs="Times New Roman"/>
          <w:sz w:val="24"/>
          <w:szCs w:val="24"/>
        </w:rPr>
      </w:pPr>
      <w:r>
        <w:rPr>
          <w:noProof/>
        </w:rPr>
        <w:drawing>
          <wp:anchor distT="0" distB="0" distL="114300" distR="114300" simplePos="0" relativeHeight="251700224" behindDoc="1" locked="0" layoutInCell="0" allowOverlap="1" wp14:anchorId="0C872318" wp14:editId="375A1028">
            <wp:simplePos x="0" y="0"/>
            <wp:positionH relativeFrom="column">
              <wp:posOffset>2540</wp:posOffset>
            </wp:positionH>
            <wp:positionV relativeFrom="paragraph">
              <wp:posOffset>5080</wp:posOffset>
            </wp:positionV>
            <wp:extent cx="6724650" cy="240665"/>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4650" cy="240665"/>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i/>
          <w:iCs/>
          <w:sz w:val="20"/>
          <w:szCs w:val="20"/>
        </w:rPr>
        <w:t>Heavy Duty Blue Vulcanizing Fluid</w:t>
      </w:r>
    </w:p>
    <w:p w:rsidR="000133BB" w:rsidRDefault="000133BB" w:rsidP="000133BB">
      <w:pPr>
        <w:pStyle w:val="DefaultParagraphFont"/>
        <w:widowControl w:val="0"/>
        <w:autoSpaceDE w:val="0"/>
        <w:autoSpaceDN w:val="0"/>
        <w:adjustRightInd w:val="0"/>
        <w:spacing w:after="0" w:line="164" w:lineRule="exact"/>
        <w:rPr>
          <w:rFonts w:ascii="Times New Roman" w:hAnsi="Times New Roman" w:cs="Times New Roman"/>
          <w:sz w:val="24"/>
          <w:szCs w:val="24"/>
        </w:rPr>
      </w:pPr>
      <w:r>
        <w:rPr>
          <w:noProof/>
        </w:rPr>
        <w:drawing>
          <wp:anchor distT="0" distB="0" distL="114300" distR="114300" simplePos="0" relativeHeight="251701248" behindDoc="1" locked="0" layoutInCell="0" allowOverlap="1" wp14:anchorId="152AB077" wp14:editId="21C08838">
            <wp:simplePos x="0" y="0"/>
            <wp:positionH relativeFrom="column">
              <wp:posOffset>2540</wp:posOffset>
            </wp:positionH>
            <wp:positionV relativeFrom="paragraph">
              <wp:posOffset>72390</wp:posOffset>
            </wp:positionV>
            <wp:extent cx="6760845" cy="288925"/>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0845" cy="288925"/>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00"/>
          <w:sz w:val="28"/>
          <w:szCs w:val="28"/>
        </w:rPr>
        <w:t>SECTION 12: Ecological information</w:t>
      </w:r>
    </w:p>
    <w:p w:rsidR="000133BB" w:rsidRDefault="000133BB" w:rsidP="000133BB">
      <w:pPr>
        <w:pStyle w:val="DefaultParagraphFont"/>
        <w:widowControl w:val="0"/>
        <w:autoSpaceDE w:val="0"/>
        <w:autoSpaceDN w:val="0"/>
        <w:adjustRightInd w:val="0"/>
        <w:spacing w:after="0" w:line="86"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Conclusion/Summary</w:t>
      </w:r>
      <w:r>
        <w:rPr>
          <w:rFonts w:ascii="Times New Roman" w:hAnsi="Times New Roman" w:cs="Times New Roman"/>
          <w:sz w:val="24"/>
          <w:szCs w:val="24"/>
        </w:rPr>
        <w:tab/>
      </w:r>
      <w:r>
        <w:rPr>
          <w:rFonts w:ascii="Arial" w:hAnsi="Arial" w:cs="Arial"/>
          <w:b/>
          <w:bCs/>
          <w:color w:val="0000FF"/>
          <w:sz w:val="20"/>
          <w:szCs w:val="20"/>
        </w:rPr>
        <w:t xml:space="preserve">: </w:t>
      </w:r>
      <w:r>
        <w:rPr>
          <w:rFonts w:ascii="Arial" w:hAnsi="Arial" w:cs="Arial"/>
          <w:color w:val="000000"/>
          <w:sz w:val="20"/>
          <w:szCs w:val="20"/>
        </w:rPr>
        <w:t>Not available.</w:t>
      </w:r>
    </w:p>
    <w:p w:rsidR="000133BB" w:rsidRDefault="000133BB" w:rsidP="000133BB">
      <w:pPr>
        <w:pStyle w:val="DefaultParagraphFont"/>
        <w:widowControl w:val="0"/>
        <w:autoSpaceDE w:val="0"/>
        <w:autoSpaceDN w:val="0"/>
        <w:adjustRightInd w:val="0"/>
        <w:spacing w:after="0" w:line="34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color w:val="0000FF"/>
          <w:sz w:val="20"/>
          <w:szCs w:val="20"/>
        </w:rPr>
        <w:t>12.2 Persistence and degradability</w:t>
      </w:r>
    </w:p>
    <w:p w:rsidR="000133BB" w:rsidRDefault="000133BB" w:rsidP="000133BB">
      <w:pPr>
        <w:pStyle w:val="DefaultParagraphFont"/>
        <w:widowControl w:val="0"/>
        <w:autoSpaceDE w:val="0"/>
        <w:autoSpaceDN w:val="0"/>
        <w:adjustRightInd w:val="0"/>
        <w:spacing w:after="0" w:line="58"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Conclusion/Summary</w:t>
      </w:r>
      <w:r>
        <w:rPr>
          <w:rFonts w:ascii="Times New Roman" w:hAnsi="Times New Roman" w:cs="Times New Roman"/>
          <w:sz w:val="24"/>
          <w:szCs w:val="24"/>
        </w:rPr>
        <w:tab/>
      </w:r>
      <w:r>
        <w:rPr>
          <w:rFonts w:ascii="Arial" w:hAnsi="Arial" w:cs="Arial"/>
          <w:b/>
          <w:bCs/>
          <w:color w:val="0000FF"/>
          <w:sz w:val="20"/>
          <w:szCs w:val="20"/>
        </w:rPr>
        <w:t xml:space="preserve">: </w:t>
      </w:r>
      <w:r>
        <w:rPr>
          <w:rFonts w:ascii="Arial" w:hAnsi="Arial" w:cs="Arial"/>
          <w:color w:val="000000"/>
          <w:sz w:val="20"/>
          <w:szCs w:val="20"/>
        </w:rPr>
        <w:t>Not available.</w:t>
      </w:r>
    </w:p>
    <w:p w:rsidR="000133BB" w:rsidRDefault="000133BB" w:rsidP="000133BB">
      <w:pPr>
        <w:pStyle w:val="DefaultParagraphFont"/>
        <w:widowControl w:val="0"/>
        <w:autoSpaceDE w:val="0"/>
        <w:autoSpaceDN w:val="0"/>
        <w:adjustRightInd w:val="0"/>
        <w:spacing w:after="0" w:line="346" w:lineRule="exact"/>
        <w:rPr>
          <w:rFonts w:ascii="Times New Roman" w:hAnsi="Times New Roman" w:cs="Times New Roman"/>
          <w:sz w:val="24"/>
          <w:szCs w:val="24"/>
        </w:rPr>
      </w:pPr>
    </w:p>
    <w:p w:rsidR="000133BB" w:rsidRDefault="000133BB" w:rsidP="000133BB">
      <w:pPr>
        <w:pStyle w:val="DefaultParagraphFont"/>
        <w:widowControl w:val="0"/>
        <w:numPr>
          <w:ilvl w:val="0"/>
          <w:numId w:val="4"/>
        </w:numPr>
        <w:tabs>
          <w:tab w:val="clear" w:pos="720"/>
          <w:tab w:val="num" w:pos="500"/>
        </w:tabs>
        <w:overflowPunct w:val="0"/>
        <w:autoSpaceDE w:val="0"/>
        <w:autoSpaceDN w:val="0"/>
        <w:adjustRightInd w:val="0"/>
        <w:spacing w:after="0" w:line="239" w:lineRule="auto"/>
        <w:ind w:left="500" w:hanging="433"/>
        <w:jc w:val="both"/>
        <w:rPr>
          <w:rFonts w:ascii="Arial" w:hAnsi="Arial" w:cs="Arial"/>
          <w:b/>
          <w:bCs/>
          <w:color w:val="0000FF"/>
          <w:sz w:val="20"/>
          <w:szCs w:val="20"/>
        </w:rPr>
      </w:pPr>
      <w:proofErr w:type="spellStart"/>
      <w:r>
        <w:rPr>
          <w:rFonts w:ascii="Arial" w:hAnsi="Arial" w:cs="Arial"/>
          <w:b/>
          <w:bCs/>
          <w:color w:val="0000FF"/>
          <w:sz w:val="20"/>
          <w:szCs w:val="20"/>
        </w:rPr>
        <w:t>Bioaccumulative</w:t>
      </w:r>
      <w:proofErr w:type="spellEnd"/>
      <w:r>
        <w:rPr>
          <w:rFonts w:ascii="Arial" w:hAnsi="Arial" w:cs="Arial"/>
          <w:b/>
          <w:bCs/>
          <w:color w:val="0000FF"/>
          <w:sz w:val="20"/>
          <w:szCs w:val="20"/>
        </w:rPr>
        <w:t xml:space="preserve"> potential </w:t>
      </w:r>
    </w:p>
    <w:p w:rsidR="000133BB" w:rsidRDefault="000133BB" w:rsidP="000133BB">
      <w:pPr>
        <w:pStyle w:val="DefaultParagraphFont"/>
        <w:widowControl w:val="0"/>
        <w:autoSpaceDE w:val="0"/>
        <w:autoSpaceDN w:val="0"/>
        <w:adjustRightInd w:val="0"/>
        <w:spacing w:after="0" w:line="63" w:lineRule="exact"/>
        <w:rPr>
          <w:rFonts w:ascii="Arial" w:hAnsi="Arial" w:cs="Arial"/>
          <w:b/>
          <w:bCs/>
          <w:color w:val="0000FF"/>
          <w:sz w:val="20"/>
          <w:szCs w:val="20"/>
        </w:rPr>
      </w:pPr>
    </w:p>
    <w:p w:rsidR="000133BB" w:rsidRDefault="000133BB" w:rsidP="000133BB">
      <w:pPr>
        <w:pStyle w:val="DefaultParagraphFont"/>
        <w:widowControl w:val="0"/>
        <w:overflowPunct w:val="0"/>
        <w:autoSpaceDE w:val="0"/>
        <w:autoSpaceDN w:val="0"/>
        <w:adjustRightInd w:val="0"/>
        <w:spacing w:after="0" w:line="239" w:lineRule="auto"/>
        <w:ind w:left="240"/>
        <w:jc w:val="both"/>
        <w:rPr>
          <w:rFonts w:ascii="Arial" w:hAnsi="Arial" w:cs="Arial"/>
          <w:b/>
          <w:bCs/>
          <w:color w:val="0000FF"/>
          <w:sz w:val="20"/>
          <w:szCs w:val="20"/>
        </w:rPr>
      </w:pPr>
      <w:r>
        <w:rPr>
          <w:rFonts w:ascii="Arial" w:hAnsi="Arial" w:cs="Arial"/>
          <w:color w:val="000000"/>
          <w:sz w:val="20"/>
          <w:szCs w:val="20"/>
        </w:rPr>
        <w:t xml:space="preserve">Not available. </w:t>
      </w:r>
    </w:p>
    <w:p w:rsidR="000133BB" w:rsidRDefault="000133BB" w:rsidP="000133BB">
      <w:pPr>
        <w:pStyle w:val="DefaultParagraphFont"/>
        <w:widowControl w:val="0"/>
        <w:autoSpaceDE w:val="0"/>
        <w:autoSpaceDN w:val="0"/>
        <w:adjustRightInd w:val="0"/>
        <w:spacing w:after="0" w:line="200" w:lineRule="exact"/>
        <w:rPr>
          <w:rFonts w:ascii="Arial" w:hAnsi="Arial" w:cs="Arial"/>
          <w:b/>
          <w:bCs/>
          <w:color w:val="0000FF"/>
          <w:sz w:val="20"/>
          <w:szCs w:val="20"/>
        </w:rPr>
      </w:pPr>
    </w:p>
    <w:p w:rsidR="000133BB" w:rsidRDefault="000133BB" w:rsidP="000133BB">
      <w:pPr>
        <w:pStyle w:val="DefaultParagraphFont"/>
        <w:widowControl w:val="0"/>
        <w:autoSpaceDE w:val="0"/>
        <w:autoSpaceDN w:val="0"/>
        <w:adjustRightInd w:val="0"/>
        <w:spacing w:after="0" w:line="251" w:lineRule="exact"/>
        <w:rPr>
          <w:rFonts w:ascii="Arial" w:hAnsi="Arial" w:cs="Arial"/>
          <w:b/>
          <w:bCs/>
          <w:color w:val="0000FF"/>
          <w:sz w:val="20"/>
          <w:szCs w:val="20"/>
        </w:rPr>
      </w:pPr>
    </w:p>
    <w:p w:rsidR="000133BB" w:rsidRDefault="000133BB" w:rsidP="000133BB">
      <w:pPr>
        <w:pStyle w:val="DefaultParagraphFont"/>
        <w:widowControl w:val="0"/>
        <w:numPr>
          <w:ilvl w:val="0"/>
          <w:numId w:val="4"/>
        </w:numPr>
        <w:tabs>
          <w:tab w:val="clear" w:pos="720"/>
          <w:tab w:val="num" w:pos="500"/>
        </w:tabs>
        <w:overflowPunct w:val="0"/>
        <w:autoSpaceDE w:val="0"/>
        <w:autoSpaceDN w:val="0"/>
        <w:adjustRightInd w:val="0"/>
        <w:spacing w:after="0" w:line="239" w:lineRule="auto"/>
        <w:ind w:left="500" w:hanging="433"/>
        <w:jc w:val="both"/>
        <w:rPr>
          <w:rFonts w:ascii="Arial" w:hAnsi="Arial" w:cs="Arial"/>
          <w:b/>
          <w:bCs/>
          <w:color w:val="0000FF"/>
          <w:sz w:val="20"/>
          <w:szCs w:val="20"/>
        </w:rPr>
      </w:pPr>
      <w:r>
        <w:rPr>
          <w:rFonts w:ascii="Arial" w:hAnsi="Arial" w:cs="Arial"/>
          <w:b/>
          <w:bCs/>
          <w:color w:val="0000FF"/>
          <w:sz w:val="20"/>
          <w:szCs w:val="20"/>
        </w:rPr>
        <w:t xml:space="preserve">Mobility in soil </w:t>
      </w:r>
    </w:p>
    <w:p w:rsidR="000133BB" w:rsidRDefault="000133BB" w:rsidP="000133BB">
      <w:pPr>
        <w:pStyle w:val="DefaultParagraphFont"/>
        <w:widowControl w:val="0"/>
        <w:autoSpaceDE w:val="0"/>
        <w:autoSpaceDN w:val="0"/>
        <w:adjustRightInd w:val="0"/>
        <w:spacing w:after="0" w:line="58" w:lineRule="exact"/>
        <w:rPr>
          <w:rFonts w:ascii="Times New Roman" w:hAnsi="Times New Roman" w:cs="Times New Roman"/>
          <w:sz w:val="24"/>
          <w:szCs w:val="24"/>
        </w:rPr>
      </w:pPr>
    </w:p>
    <w:tbl>
      <w:tblPr>
        <w:tblW w:w="0" w:type="auto"/>
        <w:tblInd w:w="60" w:type="dxa"/>
        <w:tblLayout w:type="fixed"/>
        <w:tblCellMar>
          <w:left w:w="0" w:type="dxa"/>
          <w:right w:w="0" w:type="dxa"/>
        </w:tblCellMar>
        <w:tblLook w:val="0000" w:firstRow="0" w:lastRow="0" w:firstColumn="0" w:lastColumn="0" w:noHBand="0" w:noVBand="0"/>
      </w:tblPr>
      <w:tblGrid>
        <w:gridCol w:w="2660"/>
        <w:gridCol w:w="340"/>
        <w:gridCol w:w="4140"/>
      </w:tblGrid>
      <w:tr w:rsidR="000133BB" w:rsidTr="0027280B">
        <w:tblPrEx>
          <w:tblCellMar>
            <w:top w:w="0" w:type="dxa"/>
            <w:left w:w="0" w:type="dxa"/>
            <w:bottom w:w="0" w:type="dxa"/>
            <w:right w:w="0" w:type="dxa"/>
          </w:tblCellMar>
        </w:tblPrEx>
        <w:trPr>
          <w:trHeight w:val="230"/>
        </w:trPr>
        <w:tc>
          <w:tcPr>
            <w:tcW w:w="26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sz w:val="20"/>
                <w:szCs w:val="20"/>
              </w:rPr>
              <w:t>Soil/water partition</w:t>
            </w:r>
          </w:p>
        </w:tc>
        <w:tc>
          <w:tcPr>
            <w:tcW w:w="3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0"/>
              <w:rPr>
                <w:rFonts w:ascii="Times New Roman" w:hAnsi="Times New Roman" w:cs="Times New Roman"/>
                <w:sz w:val="24"/>
                <w:szCs w:val="24"/>
              </w:rPr>
            </w:pPr>
            <w:r>
              <w:rPr>
                <w:rFonts w:ascii="Arial" w:hAnsi="Arial" w:cs="Arial"/>
                <w:b/>
                <w:bCs/>
                <w:color w:val="0000FF"/>
                <w:sz w:val="20"/>
                <w:szCs w:val="20"/>
              </w:rPr>
              <w:t>:</w:t>
            </w:r>
          </w:p>
        </w:tc>
        <w:tc>
          <w:tcPr>
            <w:tcW w:w="41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Not available.</w:t>
            </w:r>
          </w:p>
        </w:tc>
      </w:tr>
      <w:tr w:rsidR="000133BB" w:rsidTr="0027280B">
        <w:tblPrEx>
          <w:tblCellMar>
            <w:top w:w="0" w:type="dxa"/>
            <w:left w:w="0" w:type="dxa"/>
            <w:bottom w:w="0" w:type="dxa"/>
            <w:right w:w="0" w:type="dxa"/>
          </w:tblCellMar>
        </w:tblPrEx>
        <w:trPr>
          <w:trHeight w:val="230"/>
        </w:trPr>
        <w:tc>
          <w:tcPr>
            <w:tcW w:w="26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sz w:val="20"/>
                <w:szCs w:val="20"/>
              </w:rPr>
              <w:t>coefficient (K</w:t>
            </w:r>
            <w:r>
              <w:rPr>
                <w:rFonts w:ascii="Arial" w:hAnsi="Arial" w:cs="Arial"/>
                <w:b/>
                <w:bCs/>
                <w:color w:val="0000FF"/>
                <w:sz w:val="11"/>
                <w:szCs w:val="11"/>
              </w:rPr>
              <w:t>OC</w:t>
            </w:r>
            <w:r>
              <w:rPr>
                <w:rFonts w:ascii="Arial" w:hAnsi="Arial" w:cs="Arial"/>
                <w:b/>
                <w:bCs/>
                <w:color w:val="0000FF"/>
                <w:sz w:val="20"/>
                <w:szCs w:val="20"/>
              </w:rPr>
              <w:t>)</w:t>
            </w:r>
          </w:p>
        </w:tc>
        <w:tc>
          <w:tcPr>
            <w:tcW w:w="3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1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335"/>
        </w:trPr>
        <w:tc>
          <w:tcPr>
            <w:tcW w:w="26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sz w:val="20"/>
                <w:szCs w:val="20"/>
              </w:rPr>
              <w:t>Mobility</w:t>
            </w:r>
          </w:p>
        </w:tc>
        <w:tc>
          <w:tcPr>
            <w:tcW w:w="3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0"/>
              <w:rPr>
                <w:rFonts w:ascii="Times New Roman" w:hAnsi="Times New Roman" w:cs="Times New Roman"/>
                <w:sz w:val="24"/>
                <w:szCs w:val="24"/>
              </w:rPr>
            </w:pPr>
            <w:r>
              <w:rPr>
                <w:rFonts w:ascii="Arial" w:hAnsi="Arial" w:cs="Arial"/>
                <w:b/>
                <w:bCs/>
                <w:color w:val="0000FF"/>
                <w:sz w:val="20"/>
                <w:szCs w:val="20"/>
              </w:rPr>
              <w:t>:</w:t>
            </w:r>
          </w:p>
        </w:tc>
        <w:tc>
          <w:tcPr>
            <w:tcW w:w="41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Not available.</w:t>
            </w:r>
          </w:p>
        </w:tc>
      </w:tr>
      <w:tr w:rsidR="000133BB" w:rsidTr="0027280B">
        <w:tblPrEx>
          <w:tblCellMar>
            <w:top w:w="0" w:type="dxa"/>
            <w:left w:w="0" w:type="dxa"/>
            <w:bottom w:w="0" w:type="dxa"/>
            <w:right w:w="0" w:type="dxa"/>
          </w:tblCellMar>
        </w:tblPrEx>
        <w:trPr>
          <w:trHeight w:val="570"/>
        </w:trPr>
        <w:tc>
          <w:tcPr>
            <w:tcW w:w="7140" w:type="dxa"/>
            <w:gridSpan w:val="3"/>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 xml:space="preserve">12.5 Results of PBT and </w:t>
            </w:r>
            <w:proofErr w:type="spellStart"/>
            <w:r>
              <w:rPr>
                <w:rFonts w:ascii="Arial" w:hAnsi="Arial" w:cs="Arial"/>
                <w:b/>
                <w:bCs/>
                <w:color w:val="0000FF"/>
                <w:sz w:val="20"/>
                <w:szCs w:val="20"/>
              </w:rPr>
              <w:t>vPvB</w:t>
            </w:r>
            <w:proofErr w:type="spellEnd"/>
            <w:r>
              <w:rPr>
                <w:rFonts w:ascii="Arial" w:hAnsi="Arial" w:cs="Arial"/>
                <w:b/>
                <w:bCs/>
                <w:color w:val="0000FF"/>
                <w:sz w:val="20"/>
                <w:szCs w:val="20"/>
              </w:rPr>
              <w:t xml:space="preserve"> assessment</w:t>
            </w:r>
          </w:p>
        </w:tc>
      </w:tr>
      <w:tr w:rsidR="000133BB" w:rsidTr="0027280B">
        <w:tblPrEx>
          <w:tblCellMar>
            <w:top w:w="0" w:type="dxa"/>
            <w:left w:w="0" w:type="dxa"/>
            <w:bottom w:w="0" w:type="dxa"/>
            <w:right w:w="0" w:type="dxa"/>
          </w:tblCellMar>
        </w:tblPrEx>
        <w:trPr>
          <w:trHeight w:val="297"/>
        </w:trPr>
        <w:tc>
          <w:tcPr>
            <w:tcW w:w="26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sz w:val="20"/>
                <w:szCs w:val="20"/>
              </w:rPr>
              <w:t>PBT</w:t>
            </w:r>
          </w:p>
        </w:tc>
        <w:tc>
          <w:tcPr>
            <w:tcW w:w="448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Not applicable.</w:t>
            </w:r>
          </w:p>
        </w:tc>
      </w:tr>
      <w:tr w:rsidR="000133BB" w:rsidTr="0027280B">
        <w:tblPrEx>
          <w:tblCellMar>
            <w:top w:w="0" w:type="dxa"/>
            <w:left w:w="0" w:type="dxa"/>
            <w:bottom w:w="0" w:type="dxa"/>
            <w:right w:w="0" w:type="dxa"/>
          </w:tblCellMar>
        </w:tblPrEx>
        <w:trPr>
          <w:trHeight w:val="292"/>
        </w:trPr>
        <w:tc>
          <w:tcPr>
            <w:tcW w:w="26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proofErr w:type="spellStart"/>
            <w:r>
              <w:rPr>
                <w:rFonts w:ascii="Arial" w:hAnsi="Arial" w:cs="Arial"/>
                <w:b/>
                <w:bCs/>
                <w:color w:val="0000FF"/>
                <w:sz w:val="20"/>
                <w:szCs w:val="20"/>
              </w:rPr>
              <w:t>vPvB</w:t>
            </w:r>
            <w:proofErr w:type="spellEnd"/>
          </w:p>
        </w:tc>
        <w:tc>
          <w:tcPr>
            <w:tcW w:w="448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Not applicable.</w:t>
            </w:r>
          </w:p>
        </w:tc>
      </w:tr>
      <w:tr w:rsidR="000133BB" w:rsidTr="0027280B">
        <w:tblPrEx>
          <w:tblCellMar>
            <w:top w:w="0" w:type="dxa"/>
            <w:left w:w="0" w:type="dxa"/>
            <w:bottom w:w="0" w:type="dxa"/>
            <w:right w:w="0" w:type="dxa"/>
          </w:tblCellMar>
        </w:tblPrEx>
        <w:trPr>
          <w:trHeight w:val="580"/>
        </w:trPr>
        <w:tc>
          <w:tcPr>
            <w:tcW w:w="26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12.6 Other adverse effects</w:t>
            </w:r>
          </w:p>
        </w:tc>
        <w:tc>
          <w:tcPr>
            <w:tcW w:w="448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0"/>
              <w:rPr>
                <w:rFonts w:ascii="Times New Roman" w:hAnsi="Times New Roman" w:cs="Times New Roman"/>
                <w:sz w:val="24"/>
                <w:szCs w:val="24"/>
              </w:rPr>
            </w:pPr>
            <w:r>
              <w:rPr>
                <w:rFonts w:ascii="Arial" w:hAnsi="Arial" w:cs="Arial"/>
                <w:b/>
                <w:bCs/>
                <w:color w:val="0000FF"/>
                <w:w w:val="99"/>
                <w:sz w:val="20"/>
                <w:szCs w:val="20"/>
              </w:rPr>
              <w:t xml:space="preserve">: </w:t>
            </w:r>
            <w:r>
              <w:rPr>
                <w:rFonts w:ascii="Arial" w:hAnsi="Arial" w:cs="Arial"/>
                <w:color w:val="000000"/>
                <w:w w:val="99"/>
                <w:sz w:val="20"/>
                <w:szCs w:val="20"/>
              </w:rPr>
              <w:t>No known significant effects or critical hazards.</w:t>
            </w:r>
          </w:p>
        </w:tc>
      </w:tr>
    </w:tbl>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2272" behindDoc="1" locked="0" layoutInCell="0" allowOverlap="1" wp14:anchorId="72368EA7" wp14:editId="320B935B">
            <wp:simplePos x="0" y="0"/>
            <wp:positionH relativeFrom="column">
              <wp:posOffset>2540</wp:posOffset>
            </wp:positionH>
            <wp:positionV relativeFrom="paragraph">
              <wp:posOffset>233045</wp:posOffset>
            </wp:positionV>
            <wp:extent cx="6760845" cy="292100"/>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0845" cy="292100"/>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17"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00"/>
          <w:sz w:val="28"/>
          <w:szCs w:val="28"/>
        </w:rPr>
        <w:t>SECTION 13: Disposal considerations</w:t>
      </w:r>
    </w:p>
    <w:p w:rsidR="000133BB" w:rsidRDefault="000133BB" w:rsidP="000133BB">
      <w:pPr>
        <w:pStyle w:val="DefaultParagraphFont"/>
        <w:widowControl w:val="0"/>
        <w:autoSpaceDE w:val="0"/>
        <w:autoSpaceDN w:val="0"/>
        <w:adjustRightInd w:val="0"/>
        <w:spacing w:after="0" w:line="141" w:lineRule="exact"/>
        <w:rPr>
          <w:rFonts w:ascii="Times New Roman" w:hAnsi="Times New Roman" w:cs="Times New Roman"/>
          <w:sz w:val="24"/>
          <w:szCs w:val="24"/>
        </w:rPr>
      </w:pPr>
    </w:p>
    <w:p w:rsidR="000133BB" w:rsidRDefault="000133BB" w:rsidP="000133BB">
      <w:pPr>
        <w:pStyle w:val="DefaultParagraphFont"/>
        <w:widowControl w:val="0"/>
        <w:overflowPunct w:val="0"/>
        <w:autoSpaceDE w:val="0"/>
        <w:autoSpaceDN w:val="0"/>
        <w:adjustRightInd w:val="0"/>
        <w:spacing w:after="0" w:line="233" w:lineRule="auto"/>
        <w:ind w:left="60" w:right="320"/>
        <w:rPr>
          <w:rFonts w:ascii="Times New Roman" w:hAnsi="Times New Roman" w:cs="Times New Roman"/>
          <w:sz w:val="24"/>
          <w:szCs w:val="24"/>
        </w:rPr>
      </w:pPr>
      <w:r>
        <w:rPr>
          <w:rFonts w:ascii="Arial" w:hAnsi="Arial" w:cs="Arial"/>
          <w:color w:val="000000"/>
          <w:sz w:val="20"/>
          <w:szCs w:val="20"/>
        </w:rPr>
        <w:t>The information in this section contains generic advice and guidance. The list of Identified Uses in Section 1 should be consulted for any available use-specific information provided in the Exposure Scenario(s).</w:t>
      </w:r>
    </w:p>
    <w:p w:rsidR="000133BB" w:rsidRDefault="000133BB" w:rsidP="000133BB">
      <w:pPr>
        <w:pStyle w:val="DefaultParagraphFont"/>
        <w:widowControl w:val="0"/>
        <w:autoSpaceDE w:val="0"/>
        <w:autoSpaceDN w:val="0"/>
        <w:adjustRightInd w:val="0"/>
        <w:spacing w:after="0" w:line="119" w:lineRule="exact"/>
        <w:rPr>
          <w:rFonts w:ascii="Times New Roman" w:hAnsi="Times New Roman" w:cs="Times New Roman"/>
          <w:sz w:val="24"/>
          <w:szCs w:val="24"/>
        </w:rPr>
      </w:pPr>
    </w:p>
    <w:p w:rsidR="000133BB" w:rsidRDefault="000133BB" w:rsidP="000133BB">
      <w:pPr>
        <w:pStyle w:val="DefaultParagraphFont"/>
        <w:widowControl w:val="0"/>
        <w:overflowPunct w:val="0"/>
        <w:autoSpaceDE w:val="0"/>
        <w:autoSpaceDN w:val="0"/>
        <w:adjustRightInd w:val="0"/>
        <w:spacing w:after="0" w:line="287" w:lineRule="auto"/>
        <w:ind w:left="180" w:right="7660" w:hanging="110"/>
        <w:rPr>
          <w:rFonts w:ascii="Times New Roman" w:hAnsi="Times New Roman" w:cs="Times New Roman"/>
          <w:sz w:val="24"/>
          <w:szCs w:val="24"/>
        </w:rPr>
      </w:pPr>
      <w:r>
        <w:rPr>
          <w:rFonts w:ascii="Arial" w:hAnsi="Arial" w:cs="Arial"/>
          <w:b/>
          <w:bCs/>
          <w:color w:val="0000FF"/>
          <w:sz w:val="20"/>
          <w:szCs w:val="20"/>
        </w:rPr>
        <w:t xml:space="preserve">13.1 Waste treatment methods </w:t>
      </w:r>
      <w:r>
        <w:rPr>
          <w:rFonts w:ascii="Arial" w:hAnsi="Arial" w:cs="Arial"/>
          <w:b/>
          <w:bCs/>
          <w:color w:val="0000FF"/>
          <w:sz w:val="20"/>
          <w:szCs w:val="20"/>
          <w:u w:val="single"/>
        </w:rPr>
        <w:t>Product</w:t>
      </w:r>
    </w:p>
    <w:p w:rsidR="000133BB" w:rsidRDefault="000133BB" w:rsidP="000133BB">
      <w:pPr>
        <w:pStyle w:val="DefaultParagraphFont"/>
        <w:widowControl w:val="0"/>
        <w:autoSpaceDE w:val="0"/>
        <w:autoSpaceDN w:val="0"/>
        <w:adjustRightInd w:val="0"/>
        <w:spacing w:after="0" w:line="30" w:lineRule="exact"/>
        <w:rPr>
          <w:rFonts w:ascii="Times New Roman" w:hAnsi="Times New Roman" w:cs="Times New Roman"/>
          <w:sz w:val="24"/>
          <w:szCs w:val="24"/>
        </w:rPr>
      </w:pPr>
    </w:p>
    <w:p w:rsidR="000133BB" w:rsidRDefault="000133BB" w:rsidP="000133BB">
      <w:pPr>
        <w:pStyle w:val="DefaultParagraphFont"/>
        <w:widowControl w:val="0"/>
        <w:overflowPunct w:val="0"/>
        <w:autoSpaceDE w:val="0"/>
        <w:autoSpaceDN w:val="0"/>
        <w:adjustRightInd w:val="0"/>
        <w:spacing w:after="0" w:line="238" w:lineRule="auto"/>
        <w:ind w:left="3120" w:right="140" w:hanging="2827"/>
        <w:rPr>
          <w:rFonts w:ascii="Times New Roman" w:hAnsi="Times New Roman" w:cs="Times New Roman"/>
          <w:sz w:val="24"/>
          <w:szCs w:val="24"/>
        </w:rPr>
      </w:pPr>
      <w:r>
        <w:rPr>
          <w:rFonts w:ascii="Arial" w:hAnsi="Arial" w:cs="Arial"/>
          <w:b/>
          <w:bCs/>
          <w:color w:val="0000FF"/>
          <w:sz w:val="20"/>
          <w:szCs w:val="20"/>
        </w:rPr>
        <w:t xml:space="preserve">Methods of disposal : </w:t>
      </w:r>
      <w:r>
        <w:rPr>
          <w:rFonts w:ascii="Arial" w:hAnsi="Arial" w:cs="Arial"/>
          <w:color w:val="000000"/>
          <w:sz w:val="20"/>
          <w:szCs w:val="20"/>
        </w:rPr>
        <w:t>The generation of waste should be avoided or minimized wherever possible.</w:t>
      </w:r>
      <w:r>
        <w:rPr>
          <w:rFonts w:ascii="Arial" w:hAnsi="Arial" w:cs="Arial"/>
          <w:b/>
          <w:bCs/>
          <w:color w:val="0000FF"/>
          <w:sz w:val="20"/>
          <w:szCs w:val="20"/>
        </w:rPr>
        <w:t xml:space="preserve"> </w:t>
      </w:r>
      <w:r>
        <w:rPr>
          <w:rFonts w:ascii="Arial" w:hAnsi="Arial" w:cs="Arial"/>
          <w:color w:val="000000"/>
          <w:sz w:val="20"/>
          <w:szCs w:val="20"/>
        </w:rPr>
        <w:t>Disposal of this product, solutions and any by-products should at all times comply with the requirements of environmental protection and waste disposal legislation and any regional local authority requirements. Dispose of surplus and non-recyclable products via a licensed waste disposal contractor. Waste should not be disposed of untreated to the sewer unless fully compliant with the requirements of all authorities with jurisdiction.</w:t>
      </w:r>
    </w:p>
    <w:p w:rsidR="000133BB" w:rsidRDefault="000133BB" w:rsidP="000133BB">
      <w:pPr>
        <w:pStyle w:val="DefaultParagraphFont"/>
        <w:widowControl w:val="0"/>
        <w:autoSpaceDE w:val="0"/>
        <w:autoSpaceDN w:val="0"/>
        <w:adjustRightInd w:val="0"/>
        <w:spacing w:after="0" w:line="59"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40" w:lineRule="auto"/>
        <w:ind w:left="300"/>
        <w:rPr>
          <w:rFonts w:ascii="Times New Roman" w:hAnsi="Times New Roman" w:cs="Times New Roman"/>
          <w:sz w:val="24"/>
          <w:szCs w:val="24"/>
        </w:rPr>
      </w:pPr>
      <w:r>
        <w:rPr>
          <w:rFonts w:ascii="Arial" w:hAnsi="Arial" w:cs="Arial"/>
          <w:b/>
          <w:bCs/>
          <w:color w:val="0000FF"/>
          <w:sz w:val="20"/>
          <w:szCs w:val="20"/>
        </w:rPr>
        <w:t>Hazardous waste</w:t>
      </w:r>
      <w:r>
        <w:rPr>
          <w:rFonts w:ascii="Times New Roman" w:hAnsi="Times New Roman" w:cs="Times New Roman"/>
          <w:sz w:val="24"/>
          <w:szCs w:val="24"/>
        </w:rPr>
        <w:tab/>
      </w:r>
      <w:r>
        <w:rPr>
          <w:rFonts w:ascii="Arial" w:hAnsi="Arial" w:cs="Arial"/>
          <w:b/>
          <w:bCs/>
          <w:color w:val="0000FF"/>
          <w:sz w:val="19"/>
          <w:szCs w:val="19"/>
        </w:rPr>
        <w:t xml:space="preserve">: </w:t>
      </w:r>
      <w:r>
        <w:rPr>
          <w:rFonts w:ascii="Arial" w:hAnsi="Arial" w:cs="Arial"/>
          <w:color w:val="000000"/>
          <w:sz w:val="19"/>
          <w:szCs w:val="19"/>
        </w:rPr>
        <w:t>The classification of the product may meet the criteria for a hazardous waste.</w:t>
      </w:r>
    </w:p>
    <w:p w:rsidR="000133BB" w:rsidRDefault="000133BB" w:rsidP="000133BB">
      <w:pPr>
        <w:pStyle w:val="DefaultParagraphFont"/>
        <w:widowControl w:val="0"/>
        <w:autoSpaceDE w:val="0"/>
        <w:autoSpaceDN w:val="0"/>
        <w:adjustRightInd w:val="0"/>
        <w:spacing w:after="0" w:line="62"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u w:val="single"/>
        </w:rPr>
        <w:t>Packaging</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00"/>
        <w:rPr>
          <w:rFonts w:ascii="Times New Roman" w:hAnsi="Times New Roman" w:cs="Times New Roman"/>
          <w:sz w:val="24"/>
          <w:szCs w:val="24"/>
        </w:rPr>
      </w:pPr>
      <w:r>
        <w:rPr>
          <w:rFonts w:ascii="Arial" w:hAnsi="Arial" w:cs="Arial"/>
          <w:b/>
          <w:bCs/>
          <w:color w:val="0000FF"/>
          <w:sz w:val="20"/>
          <w:szCs w:val="20"/>
        </w:rPr>
        <w:t xml:space="preserve">Methods of disposal       : </w:t>
      </w:r>
      <w:r>
        <w:rPr>
          <w:rFonts w:ascii="Arial" w:hAnsi="Arial" w:cs="Arial"/>
          <w:color w:val="000000"/>
          <w:sz w:val="20"/>
          <w:szCs w:val="20"/>
        </w:rPr>
        <w:t>The generation of waste should be avoided or minimized wherever possible. Waste</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packaging should be recycled. Incineration or landfill should only be considered</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when recycling is not feasible.</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tabs>
          <w:tab w:val="left" w:pos="2900"/>
        </w:tabs>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color w:val="0000FF"/>
          <w:sz w:val="20"/>
          <w:szCs w:val="20"/>
        </w:rPr>
        <w:t>Special precautions</w:t>
      </w:r>
      <w:r>
        <w:rPr>
          <w:rFonts w:ascii="Times New Roman" w:hAnsi="Times New Roman" w:cs="Times New Roman"/>
          <w:sz w:val="24"/>
          <w:szCs w:val="24"/>
        </w:rPr>
        <w:tab/>
      </w:r>
      <w:r>
        <w:rPr>
          <w:rFonts w:ascii="Arial" w:hAnsi="Arial" w:cs="Arial"/>
          <w:b/>
          <w:bCs/>
          <w:color w:val="0000FF"/>
          <w:sz w:val="19"/>
          <w:szCs w:val="19"/>
        </w:rPr>
        <w:t xml:space="preserve">: </w:t>
      </w:r>
      <w:r>
        <w:rPr>
          <w:rFonts w:ascii="Arial" w:hAnsi="Arial" w:cs="Arial"/>
          <w:color w:val="000000"/>
          <w:sz w:val="19"/>
          <w:szCs w:val="19"/>
        </w:rPr>
        <w:t>This material and its container must be disposed of in a safe way. Care should be</w:t>
      </w: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taken when handling emptied containers that have not been cleaned or rinsed out.</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 xml:space="preserve">Empty containers or liners may retain some product residues. </w:t>
      </w:r>
      <w:proofErr w:type="spellStart"/>
      <w:r>
        <w:rPr>
          <w:rFonts w:ascii="Arial" w:hAnsi="Arial" w:cs="Arial"/>
          <w:color w:val="000000"/>
          <w:sz w:val="20"/>
          <w:szCs w:val="20"/>
        </w:rPr>
        <w:t>Vapor</w:t>
      </w:r>
      <w:proofErr w:type="spellEnd"/>
      <w:r>
        <w:rPr>
          <w:rFonts w:ascii="Arial" w:hAnsi="Arial" w:cs="Arial"/>
          <w:color w:val="000000"/>
          <w:sz w:val="20"/>
          <w:szCs w:val="20"/>
        </w:rPr>
        <w:t xml:space="preserve"> from product</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color w:val="000000"/>
          <w:sz w:val="20"/>
          <w:szCs w:val="20"/>
        </w:rPr>
        <w:t>residues may create a highly flammable or explosive atmosphere inside the container.</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Do not cut, weld or grind used containers unless they have been cleaned thoroughly</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internally. Avoid dispersal of spilled material and runoff and contact with soil,</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waterways, drains and sewers.</w:t>
      </w:r>
    </w:p>
    <w:p w:rsidR="000133BB" w:rsidRDefault="000133BB" w:rsidP="000133B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133BB">
          <w:pgSz w:w="11900" w:h="16840"/>
          <w:pgMar w:top="275" w:right="720" w:bottom="1003" w:left="600" w:header="720" w:footer="720" w:gutter="0"/>
          <w:cols w:space="720" w:equalWidth="0">
            <w:col w:w="10580"/>
          </w:cols>
          <w:noEndnote/>
        </w:sect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133BB">
          <w:type w:val="continuous"/>
          <w:pgSz w:w="11900" w:h="16840"/>
          <w:pgMar w:top="275" w:right="720" w:bottom="1003" w:left="660" w:header="720" w:footer="720" w:gutter="0"/>
          <w:cols w:space="720" w:equalWidth="0">
            <w:col w:w="10520"/>
          </w:cols>
          <w:noEndnote/>
        </w:sectPr>
      </w:pPr>
    </w:p>
    <w:p w:rsidR="000133BB" w:rsidRDefault="000133BB" w:rsidP="000133BB">
      <w:pPr>
        <w:pStyle w:val="DefaultParagraphFont"/>
        <w:framePr w:w="2831" w:h="3628" w:wrap="auto" w:vAnchor="page" w:hAnchor="page" w:x="668" w:y="11895"/>
        <w:widowControl w:val="0"/>
        <w:autoSpaceDE w:val="0"/>
        <w:autoSpaceDN w:val="0"/>
        <w:adjustRightInd w:val="0"/>
        <w:spacing w:after="0" w:line="240" w:lineRule="auto"/>
        <w:rPr>
          <w:rFonts w:ascii="Times New Roman" w:hAnsi="Times New Roman" w:cs="Times New Roman"/>
          <w:sz w:val="24"/>
          <w:szCs w:val="24"/>
        </w:rPr>
      </w:pPr>
      <w:bookmarkStart w:id="10" w:name="page12"/>
      <w:bookmarkEnd w:id="10"/>
    </w:p>
    <w:p w:rsidR="000133BB" w:rsidRDefault="000133BB" w:rsidP="000133BB">
      <w:pPr>
        <w:pStyle w:val="DefaultParagraphFont"/>
        <w:framePr w:w="2320" w:h="1045" w:wrap="auto" w:vAnchor="page" w:hAnchor="page" w:x="741" w:y="11895"/>
        <w:widowControl w:val="0"/>
        <w:autoSpaceDE w:val="0"/>
        <w:autoSpaceDN w:val="0"/>
        <w:adjustRightInd w:val="0"/>
        <w:spacing w:after="0" w:line="287" w:lineRule="auto"/>
        <w:rPr>
          <w:rFonts w:ascii="Arial" w:hAnsi="Arial" w:cs="Arial"/>
          <w:b/>
          <w:bCs/>
          <w:color w:val="0000FF"/>
          <w:sz w:val="19"/>
          <w:szCs w:val="19"/>
        </w:rPr>
      </w:pPr>
      <w:r>
        <w:rPr>
          <w:rFonts w:ascii="Arial" w:hAnsi="Arial" w:cs="Arial"/>
          <w:b/>
          <w:bCs/>
          <w:color w:val="0000FF"/>
          <w:sz w:val="19"/>
          <w:szCs w:val="19"/>
          <w:u w:val="single"/>
        </w:rPr>
        <w:t xml:space="preserve">Other EU regulations </w:t>
      </w:r>
      <w:r>
        <w:rPr>
          <w:rFonts w:ascii="Arial" w:hAnsi="Arial" w:cs="Arial"/>
          <w:b/>
          <w:bCs/>
          <w:color w:val="0000FF"/>
          <w:sz w:val="19"/>
          <w:szCs w:val="19"/>
        </w:rPr>
        <w:t>Europe inventory Black List Chemicals Priority List Chemicals</w:t>
      </w:r>
    </w:p>
    <w:p w:rsidR="000133BB" w:rsidRDefault="000133BB" w:rsidP="000133BB">
      <w:pPr>
        <w:pStyle w:val="DefaultParagraphFont"/>
        <w:framePr w:w="2200" w:h="638" w:wrap="auto" w:vAnchor="page" w:hAnchor="page" w:x="861" w:y="13049"/>
        <w:widowControl w:val="0"/>
        <w:autoSpaceDE w:val="0"/>
        <w:autoSpaceDN w:val="0"/>
        <w:adjustRightInd w:val="0"/>
        <w:spacing w:after="0" w:line="233" w:lineRule="auto"/>
        <w:rPr>
          <w:rFonts w:ascii="Arial" w:hAnsi="Arial" w:cs="Arial"/>
          <w:b/>
          <w:bCs/>
          <w:color w:val="0000FF"/>
          <w:sz w:val="19"/>
          <w:szCs w:val="19"/>
        </w:rPr>
      </w:pPr>
      <w:r>
        <w:rPr>
          <w:rFonts w:ascii="Arial" w:hAnsi="Arial" w:cs="Arial"/>
          <w:b/>
          <w:bCs/>
          <w:color w:val="0000FF"/>
          <w:sz w:val="19"/>
          <w:szCs w:val="19"/>
        </w:rPr>
        <w:t>Integrated pollution prevention and control list (IPPC) - Air</w:t>
      </w:r>
    </w:p>
    <w:p w:rsidR="000133BB" w:rsidRDefault="000133BB" w:rsidP="000133BB">
      <w:pPr>
        <w:pStyle w:val="DefaultParagraphFont"/>
        <w:framePr w:w="2200" w:h="638" w:wrap="auto" w:vAnchor="page" w:hAnchor="page" w:x="861" w:y="13840"/>
        <w:widowControl w:val="0"/>
        <w:autoSpaceDE w:val="0"/>
        <w:autoSpaceDN w:val="0"/>
        <w:adjustRightInd w:val="0"/>
        <w:spacing w:after="0" w:line="233" w:lineRule="auto"/>
        <w:rPr>
          <w:rFonts w:ascii="Arial" w:hAnsi="Arial" w:cs="Arial"/>
          <w:b/>
          <w:bCs/>
          <w:color w:val="0000FF"/>
          <w:sz w:val="19"/>
          <w:szCs w:val="19"/>
        </w:rPr>
      </w:pPr>
      <w:r>
        <w:rPr>
          <w:rFonts w:ascii="Arial" w:hAnsi="Arial" w:cs="Arial"/>
          <w:b/>
          <w:bCs/>
          <w:color w:val="0000FF"/>
          <w:sz w:val="19"/>
          <w:szCs w:val="19"/>
        </w:rPr>
        <w:t>Integrated pollution prevention and control list (IPPC) - Water</w:t>
      </w:r>
    </w:p>
    <w:p w:rsidR="000133BB" w:rsidRDefault="000133BB" w:rsidP="000133BB">
      <w:pPr>
        <w:pStyle w:val="DefaultParagraphFont"/>
        <w:framePr w:w="2840" w:h="178" w:wrap="auto" w:vAnchor="page" w:hAnchor="page" w:x="621" w:y="15345"/>
        <w:widowControl w:val="0"/>
        <w:autoSpaceDE w:val="0"/>
        <w:autoSpaceDN w:val="0"/>
        <w:adjustRightInd w:val="0"/>
        <w:spacing w:after="0" w:line="195" w:lineRule="auto"/>
        <w:rPr>
          <w:rFonts w:ascii="Arial" w:hAnsi="Arial" w:cs="Arial"/>
          <w:b/>
          <w:bCs/>
          <w:color w:val="0000FF"/>
          <w:sz w:val="19"/>
          <w:szCs w:val="19"/>
        </w:rPr>
      </w:pPr>
      <w:r>
        <w:rPr>
          <w:rFonts w:ascii="Arial" w:hAnsi="Arial" w:cs="Arial"/>
          <w:b/>
          <w:bCs/>
          <w:color w:val="0000FF"/>
          <w:sz w:val="19"/>
          <w:szCs w:val="19"/>
        </w:rPr>
        <w:t>Date of issue/Date of revision</w:t>
      </w:r>
    </w:p>
    <w:p w:rsidR="000133BB" w:rsidRDefault="000133BB" w:rsidP="000133BB">
      <w:pPr>
        <w:pStyle w:val="DefaultParagraphFont"/>
        <w:framePr w:w="2606" w:h="5070" w:wrap="auto" w:vAnchor="page" w:hAnchor="page" w:x="893" w:y="10452"/>
        <w:widowControl w:val="0"/>
        <w:autoSpaceDE w:val="0"/>
        <w:autoSpaceDN w:val="0"/>
        <w:adjustRightInd w:val="0"/>
        <w:spacing w:after="0" w:line="240" w:lineRule="auto"/>
        <w:rPr>
          <w:rFonts w:ascii="Times New Roman" w:hAnsi="Times New Roman" w:cs="Times New Roman"/>
          <w:sz w:val="24"/>
          <w:szCs w:val="24"/>
        </w:rPr>
      </w:pPr>
    </w:p>
    <w:p w:rsidR="000133BB" w:rsidRDefault="000133BB" w:rsidP="000133BB">
      <w:pPr>
        <w:pStyle w:val="DefaultParagraphFont"/>
        <w:framePr w:w="2500" w:h="1328" w:wrap="auto" w:vAnchor="page" w:hAnchor="page" w:x="861" w:y="10452"/>
        <w:widowControl w:val="0"/>
        <w:autoSpaceDE w:val="0"/>
        <w:autoSpaceDN w:val="0"/>
        <w:adjustRightInd w:val="0"/>
        <w:spacing w:after="0" w:line="230" w:lineRule="auto"/>
        <w:rPr>
          <w:rFonts w:ascii="Arial" w:hAnsi="Arial" w:cs="Arial"/>
          <w:b/>
          <w:bCs/>
          <w:color w:val="0000FF"/>
          <w:sz w:val="20"/>
          <w:szCs w:val="20"/>
        </w:rPr>
      </w:pPr>
      <w:r>
        <w:rPr>
          <w:rFonts w:ascii="Arial" w:hAnsi="Arial" w:cs="Arial"/>
          <w:b/>
          <w:bCs/>
          <w:color w:val="0000FF"/>
          <w:sz w:val="20"/>
          <w:szCs w:val="20"/>
        </w:rPr>
        <w:t>Annex XVII - Restrictions on the manufacture, placing on the market and use of certain dangerous substances, mixtures and articles</w:t>
      </w:r>
    </w:p>
    <w:p w:rsidR="000133BB" w:rsidRDefault="000133BB" w:rsidP="000133BB">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0000FF"/>
          <w:sz w:val="20"/>
          <w:szCs w:val="20"/>
        </w:rPr>
        <w:t>Conforms to Regulation (EC) No. 1907/2006 (REACH), Annex II - Europe</w:t>
      </w:r>
    </w:p>
    <w:p w:rsidR="000133BB" w:rsidRDefault="000133BB" w:rsidP="000133BB">
      <w:pPr>
        <w:pStyle w:val="DefaultParagraphFont"/>
        <w:widowControl w:val="0"/>
        <w:autoSpaceDE w:val="0"/>
        <w:autoSpaceDN w:val="0"/>
        <w:adjustRightInd w:val="0"/>
        <w:spacing w:after="0" w:line="58" w:lineRule="exact"/>
        <w:rPr>
          <w:rFonts w:ascii="Times New Roman" w:hAnsi="Times New Roman" w:cs="Times New Roman"/>
          <w:sz w:val="24"/>
          <w:szCs w:val="24"/>
        </w:rPr>
      </w:pPr>
      <w:r>
        <w:rPr>
          <w:noProof/>
        </w:rPr>
        <w:drawing>
          <wp:anchor distT="0" distB="0" distL="114300" distR="114300" simplePos="0" relativeHeight="251703296" behindDoc="1" locked="0" layoutInCell="0" allowOverlap="1" wp14:anchorId="0120D91D" wp14:editId="6435D2D9">
            <wp:simplePos x="0" y="0"/>
            <wp:positionH relativeFrom="column">
              <wp:posOffset>2540</wp:posOffset>
            </wp:positionH>
            <wp:positionV relativeFrom="paragraph">
              <wp:posOffset>5080</wp:posOffset>
            </wp:positionV>
            <wp:extent cx="6724650" cy="240665"/>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4650" cy="240665"/>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i/>
          <w:iCs/>
          <w:sz w:val="20"/>
          <w:szCs w:val="20"/>
        </w:rPr>
        <w:t>Heavy Duty Blue Vulcanizing Fluid</w:t>
      </w:r>
    </w:p>
    <w:p w:rsidR="000133BB" w:rsidRDefault="000133BB" w:rsidP="000133BB">
      <w:pPr>
        <w:pStyle w:val="DefaultParagraphFont"/>
        <w:widowControl w:val="0"/>
        <w:autoSpaceDE w:val="0"/>
        <w:autoSpaceDN w:val="0"/>
        <w:adjustRightInd w:val="0"/>
        <w:spacing w:after="0" w:line="207" w:lineRule="exact"/>
        <w:rPr>
          <w:rFonts w:ascii="Times New Roman" w:hAnsi="Times New Roman" w:cs="Times New Roman"/>
          <w:sz w:val="24"/>
          <w:szCs w:val="24"/>
        </w:rPr>
      </w:pPr>
      <w:r>
        <w:rPr>
          <w:noProof/>
        </w:rPr>
        <w:drawing>
          <wp:anchor distT="0" distB="0" distL="114300" distR="114300" simplePos="0" relativeHeight="251704320" behindDoc="1" locked="0" layoutInCell="0" allowOverlap="1" wp14:anchorId="7FE6BA34" wp14:editId="51824D5B">
            <wp:simplePos x="0" y="0"/>
            <wp:positionH relativeFrom="column">
              <wp:posOffset>2540</wp:posOffset>
            </wp:positionH>
            <wp:positionV relativeFrom="paragraph">
              <wp:posOffset>99695</wp:posOffset>
            </wp:positionV>
            <wp:extent cx="6760845" cy="292100"/>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0845" cy="292100"/>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00"/>
          <w:sz w:val="28"/>
          <w:szCs w:val="28"/>
        </w:rPr>
        <w:t>SECTION 14: Transport information</w:t>
      </w:r>
    </w:p>
    <w:p w:rsidR="000133BB" w:rsidRDefault="000133BB" w:rsidP="000133BB">
      <w:pPr>
        <w:pStyle w:val="DefaultParagraphFont"/>
        <w:widowControl w:val="0"/>
        <w:autoSpaceDE w:val="0"/>
        <w:autoSpaceDN w:val="0"/>
        <w:adjustRightInd w:val="0"/>
        <w:spacing w:after="0" w:line="186" w:lineRule="exact"/>
        <w:rPr>
          <w:rFonts w:ascii="Times New Roman" w:hAnsi="Times New Roman" w:cs="Times New Roman"/>
          <w:sz w:val="24"/>
          <w:szCs w:val="24"/>
        </w:rPr>
      </w:pPr>
      <w:r>
        <w:rPr>
          <w:noProof/>
        </w:rPr>
        <w:drawing>
          <wp:anchor distT="0" distB="0" distL="114300" distR="114300" simplePos="0" relativeHeight="251705344" behindDoc="1" locked="0" layoutInCell="0" allowOverlap="1" wp14:anchorId="0EDE8EA1" wp14:editId="0B125F8D">
            <wp:simplePos x="0" y="0"/>
            <wp:positionH relativeFrom="column">
              <wp:posOffset>39370</wp:posOffset>
            </wp:positionH>
            <wp:positionV relativeFrom="paragraph">
              <wp:posOffset>76835</wp:posOffset>
            </wp:positionV>
            <wp:extent cx="6687820" cy="29768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87820" cy="297688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60" w:type="dxa"/>
        <w:tblLayout w:type="fixed"/>
        <w:tblCellMar>
          <w:left w:w="0" w:type="dxa"/>
          <w:right w:w="0" w:type="dxa"/>
        </w:tblCellMar>
        <w:tblLook w:val="0000" w:firstRow="0" w:lastRow="0" w:firstColumn="0" w:lastColumn="0" w:noHBand="0" w:noVBand="0"/>
      </w:tblPr>
      <w:tblGrid>
        <w:gridCol w:w="1800"/>
        <w:gridCol w:w="1960"/>
        <w:gridCol w:w="2060"/>
        <w:gridCol w:w="2180"/>
        <w:gridCol w:w="2540"/>
      </w:tblGrid>
      <w:tr w:rsidR="000133BB" w:rsidTr="0027280B">
        <w:tblPrEx>
          <w:tblCellMar>
            <w:top w:w="0" w:type="dxa"/>
            <w:left w:w="0" w:type="dxa"/>
            <w:bottom w:w="0" w:type="dxa"/>
            <w:right w:w="0" w:type="dxa"/>
          </w:tblCellMar>
        </w:tblPrEx>
        <w:trPr>
          <w:trHeight w:val="230"/>
        </w:trPr>
        <w:tc>
          <w:tcPr>
            <w:tcW w:w="1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9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800"/>
              <w:rPr>
                <w:rFonts w:ascii="Times New Roman" w:hAnsi="Times New Roman" w:cs="Times New Roman"/>
                <w:sz w:val="24"/>
                <w:szCs w:val="24"/>
              </w:rPr>
            </w:pPr>
            <w:r>
              <w:rPr>
                <w:rFonts w:ascii="Arial" w:hAnsi="Arial" w:cs="Arial"/>
                <w:b/>
                <w:bCs/>
                <w:color w:val="0000FF"/>
                <w:sz w:val="20"/>
                <w:szCs w:val="20"/>
              </w:rPr>
              <w:t>ADR/RID</w:t>
            </w:r>
          </w:p>
        </w:tc>
        <w:tc>
          <w:tcPr>
            <w:tcW w:w="2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180"/>
              <w:rPr>
                <w:rFonts w:ascii="Times New Roman" w:hAnsi="Times New Roman" w:cs="Times New Roman"/>
                <w:sz w:val="24"/>
                <w:szCs w:val="24"/>
              </w:rPr>
            </w:pPr>
            <w:r>
              <w:rPr>
                <w:rFonts w:ascii="Arial" w:hAnsi="Arial" w:cs="Arial"/>
                <w:b/>
                <w:bCs/>
                <w:color w:val="0000FF"/>
                <w:sz w:val="20"/>
                <w:szCs w:val="20"/>
              </w:rPr>
              <w:t>ADN</w:t>
            </w:r>
          </w:p>
        </w:tc>
        <w:tc>
          <w:tcPr>
            <w:tcW w:w="21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40"/>
              <w:rPr>
                <w:rFonts w:ascii="Times New Roman" w:hAnsi="Times New Roman" w:cs="Times New Roman"/>
                <w:sz w:val="24"/>
                <w:szCs w:val="24"/>
              </w:rPr>
            </w:pPr>
            <w:r>
              <w:rPr>
                <w:rFonts w:ascii="Arial" w:hAnsi="Arial" w:cs="Arial"/>
                <w:b/>
                <w:bCs/>
                <w:color w:val="0000FF"/>
                <w:sz w:val="20"/>
                <w:szCs w:val="20"/>
              </w:rPr>
              <w:t>IMDG</w:t>
            </w:r>
          </w:p>
        </w:tc>
        <w:tc>
          <w:tcPr>
            <w:tcW w:w="25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40"/>
              <w:rPr>
                <w:rFonts w:ascii="Times New Roman" w:hAnsi="Times New Roman" w:cs="Times New Roman"/>
                <w:sz w:val="24"/>
                <w:szCs w:val="24"/>
              </w:rPr>
            </w:pPr>
            <w:r>
              <w:rPr>
                <w:rFonts w:ascii="Arial" w:hAnsi="Arial" w:cs="Arial"/>
                <w:b/>
                <w:bCs/>
                <w:color w:val="0000FF"/>
                <w:sz w:val="20"/>
                <w:szCs w:val="20"/>
              </w:rPr>
              <w:t>IATA</w:t>
            </w:r>
          </w:p>
        </w:tc>
      </w:tr>
      <w:tr w:rsidR="000133BB" w:rsidTr="0027280B">
        <w:tblPrEx>
          <w:tblCellMar>
            <w:top w:w="0" w:type="dxa"/>
            <w:left w:w="0" w:type="dxa"/>
            <w:bottom w:w="0" w:type="dxa"/>
            <w:right w:w="0" w:type="dxa"/>
          </w:tblCellMar>
        </w:tblPrEx>
        <w:trPr>
          <w:trHeight w:val="70"/>
        </w:trPr>
        <w:tc>
          <w:tcPr>
            <w:tcW w:w="180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9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18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54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r>
      <w:tr w:rsidR="000133BB" w:rsidTr="0027280B">
        <w:tblPrEx>
          <w:tblCellMar>
            <w:top w:w="0" w:type="dxa"/>
            <w:left w:w="0" w:type="dxa"/>
            <w:bottom w:w="0" w:type="dxa"/>
            <w:right w:w="0" w:type="dxa"/>
          </w:tblCellMar>
        </w:tblPrEx>
        <w:trPr>
          <w:trHeight w:val="289"/>
        </w:trPr>
        <w:tc>
          <w:tcPr>
            <w:tcW w:w="1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14.1 UN number</w:t>
            </w:r>
          </w:p>
        </w:tc>
        <w:tc>
          <w:tcPr>
            <w:tcW w:w="19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color w:val="000000"/>
                <w:sz w:val="20"/>
                <w:szCs w:val="20"/>
              </w:rPr>
              <w:t>1133</w:t>
            </w:r>
          </w:p>
        </w:tc>
        <w:tc>
          <w:tcPr>
            <w:tcW w:w="2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380"/>
              <w:rPr>
                <w:rFonts w:ascii="Times New Roman" w:hAnsi="Times New Roman" w:cs="Times New Roman"/>
                <w:sz w:val="24"/>
                <w:szCs w:val="24"/>
              </w:rPr>
            </w:pPr>
            <w:r>
              <w:rPr>
                <w:rFonts w:ascii="Arial" w:hAnsi="Arial" w:cs="Arial"/>
                <w:color w:val="000000"/>
                <w:sz w:val="20"/>
                <w:szCs w:val="20"/>
              </w:rPr>
              <w:t>1133</w:t>
            </w:r>
          </w:p>
        </w:tc>
        <w:tc>
          <w:tcPr>
            <w:tcW w:w="21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color w:val="000000"/>
                <w:sz w:val="20"/>
                <w:szCs w:val="20"/>
              </w:rPr>
              <w:t>1133</w:t>
            </w:r>
          </w:p>
        </w:tc>
        <w:tc>
          <w:tcPr>
            <w:tcW w:w="25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440"/>
              <w:rPr>
                <w:rFonts w:ascii="Times New Roman" w:hAnsi="Times New Roman" w:cs="Times New Roman"/>
                <w:sz w:val="24"/>
                <w:szCs w:val="24"/>
              </w:rPr>
            </w:pPr>
            <w:r>
              <w:rPr>
                <w:rFonts w:ascii="Arial" w:hAnsi="Arial" w:cs="Arial"/>
                <w:color w:val="000000"/>
                <w:sz w:val="20"/>
                <w:szCs w:val="20"/>
              </w:rPr>
              <w:t>1133</w:t>
            </w:r>
          </w:p>
        </w:tc>
      </w:tr>
      <w:tr w:rsidR="000133BB" w:rsidTr="0027280B">
        <w:tblPrEx>
          <w:tblCellMar>
            <w:top w:w="0" w:type="dxa"/>
            <w:left w:w="0" w:type="dxa"/>
            <w:bottom w:w="0" w:type="dxa"/>
            <w:right w:w="0" w:type="dxa"/>
          </w:tblCellMar>
        </w:tblPrEx>
        <w:trPr>
          <w:trHeight w:val="285"/>
        </w:trPr>
        <w:tc>
          <w:tcPr>
            <w:tcW w:w="180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133BB" w:rsidTr="0027280B">
        <w:tblPrEx>
          <w:tblCellMar>
            <w:top w:w="0" w:type="dxa"/>
            <w:left w:w="0" w:type="dxa"/>
            <w:bottom w:w="0" w:type="dxa"/>
            <w:right w:w="0" w:type="dxa"/>
          </w:tblCellMar>
        </w:tblPrEx>
        <w:trPr>
          <w:trHeight w:val="289"/>
        </w:trPr>
        <w:tc>
          <w:tcPr>
            <w:tcW w:w="1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14.2 UN proper</w:t>
            </w:r>
          </w:p>
        </w:tc>
        <w:tc>
          <w:tcPr>
            <w:tcW w:w="19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color w:val="000000"/>
                <w:sz w:val="20"/>
                <w:szCs w:val="20"/>
              </w:rPr>
              <w:t>Adhesive.</w:t>
            </w:r>
          </w:p>
        </w:tc>
        <w:tc>
          <w:tcPr>
            <w:tcW w:w="2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380"/>
              <w:rPr>
                <w:rFonts w:ascii="Times New Roman" w:hAnsi="Times New Roman" w:cs="Times New Roman"/>
                <w:sz w:val="24"/>
                <w:szCs w:val="24"/>
              </w:rPr>
            </w:pPr>
            <w:r>
              <w:rPr>
                <w:rFonts w:ascii="Arial" w:hAnsi="Arial" w:cs="Arial"/>
                <w:color w:val="000000"/>
                <w:sz w:val="20"/>
                <w:szCs w:val="20"/>
              </w:rPr>
              <w:t>Adhesive.</w:t>
            </w:r>
          </w:p>
        </w:tc>
        <w:tc>
          <w:tcPr>
            <w:tcW w:w="21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color w:val="000000"/>
                <w:sz w:val="20"/>
                <w:szCs w:val="20"/>
              </w:rPr>
              <w:t>Adhesive.</w:t>
            </w:r>
          </w:p>
        </w:tc>
        <w:tc>
          <w:tcPr>
            <w:tcW w:w="25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440"/>
              <w:rPr>
                <w:rFonts w:ascii="Times New Roman" w:hAnsi="Times New Roman" w:cs="Times New Roman"/>
                <w:sz w:val="24"/>
                <w:szCs w:val="24"/>
              </w:rPr>
            </w:pPr>
            <w:r>
              <w:rPr>
                <w:rFonts w:ascii="Arial" w:hAnsi="Arial" w:cs="Arial"/>
                <w:color w:val="000000"/>
                <w:sz w:val="20"/>
                <w:szCs w:val="20"/>
              </w:rPr>
              <w:t>Adhesive.</w:t>
            </w:r>
          </w:p>
        </w:tc>
      </w:tr>
      <w:tr w:rsidR="000133BB" w:rsidTr="0027280B">
        <w:tblPrEx>
          <w:tblCellMar>
            <w:top w:w="0" w:type="dxa"/>
            <w:left w:w="0" w:type="dxa"/>
            <w:bottom w:w="0" w:type="dxa"/>
            <w:right w:w="0" w:type="dxa"/>
          </w:tblCellMar>
        </w:tblPrEx>
        <w:trPr>
          <w:trHeight w:val="230"/>
        </w:trPr>
        <w:tc>
          <w:tcPr>
            <w:tcW w:w="1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shipping name</w:t>
            </w:r>
          </w:p>
        </w:tc>
        <w:tc>
          <w:tcPr>
            <w:tcW w:w="19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1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70"/>
        </w:trPr>
        <w:tc>
          <w:tcPr>
            <w:tcW w:w="180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9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18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54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r>
      <w:tr w:rsidR="000133BB" w:rsidTr="0027280B">
        <w:tblPrEx>
          <w:tblCellMar>
            <w:top w:w="0" w:type="dxa"/>
            <w:left w:w="0" w:type="dxa"/>
            <w:bottom w:w="0" w:type="dxa"/>
            <w:right w:w="0" w:type="dxa"/>
          </w:tblCellMar>
        </w:tblPrEx>
        <w:trPr>
          <w:trHeight w:val="284"/>
        </w:trPr>
        <w:tc>
          <w:tcPr>
            <w:tcW w:w="1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14.3 Transport</w:t>
            </w:r>
          </w:p>
        </w:tc>
        <w:tc>
          <w:tcPr>
            <w:tcW w:w="19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color w:val="000000"/>
                <w:sz w:val="20"/>
                <w:szCs w:val="20"/>
              </w:rPr>
              <w:t>3</w:t>
            </w:r>
          </w:p>
        </w:tc>
        <w:tc>
          <w:tcPr>
            <w:tcW w:w="2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380"/>
              <w:rPr>
                <w:rFonts w:ascii="Times New Roman" w:hAnsi="Times New Roman" w:cs="Times New Roman"/>
                <w:sz w:val="24"/>
                <w:szCs w:val="24"/>
              </w:rPr>
            </w:pPr>
            <w:r>
              <w:rPr>
                <w:rFonts w:ascii="Arial" w:hAnsi="Arial" w:cs="Arial"/>
                <w:color w:val="000000"/>
                <w:sz w:val="20"/>
                <w:szCs w:val="20"/>
              </w:rPr>
              <w:t>3</w:t>
            </w:r>
          </w:p>
        </w:tc>
        <w:tc>
          <w:tcPr>
            <w:tcW w:w="21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color w:val="000000"/>
                <w:sz w:val="20"/>
                <w:szCs w:val="20"/>
              </w:rPr>
              <w:t>3</w:t>
            </w:r>
          </w:p>
        </w:tc>
        <w:tc>
          <w:tcPr>
            <w:tcW w:w="25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440"/>
              <w:rPr>
                <w:rFonts w:ascii="Times New Roman" w:hAnsi="Times New Roman" w:cs="Times New Roman"/>
                <w:sz w:val="24"/>
                <w:szCs w:val="24"/>
              </w:rPr>
            </w:pPr>
            <w:r>
              <w:rPr>
                <w:rFonts w:ascii="Arial" w:hAnsi="Arial" w:cs="Arial"/>
                <w:color w:val="000000"/>
                <w:sz w:val="20"/>
                <w:szCs w:val="20"/>
              </w:rPr>
              <w:t>3</w:t>
            </w:r>
          </w:p>
        </w:tc>
      </w:tr>
      <w:tr w:rsidR="000133BB" w:rsidTr="0027280B">
        <w:tblPrEx>
          <w:tblCellMar>
            <w:top w:w="0" w:type="dxa"/>
            <w:left w:w="0" w:type="dxa"/>
            <w:bottom w:w="0" w:type="dxa"/>
            <w:right w:w="0" w:type="dxa"/>
          </w:tblCellMar>
        </w:tblPrEx>
        <w:trPr>
          <w:trHeight w:val="230"/>
        </w:trPr>
        <w:tc>
          <w:tcPr>
            <w:tcW w:w="18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hazard class(</w:t>
            </w:r>
            <w:proofErr w:type="spellStart"/>
            <w:r>
              <w:rPr>
                <w:rFonts w:ascii="Arial" w:hAnsi="Arial" w:cs="Arial"/>
                <w:b/>
                <w:bCs/>
                <w:color w:val="0000FF"/>
                <w:sz w:val="20"/>
                <w:szCs w:val="20"/>
              </w:rPr>
              <w:t>es</w:t>
            </w:r>
            <w:proofErr w:type="spellEnd"/>
            <w:r>
              <w:rPr>
                <w:rFonts w:ascii="Arial" w:hAnsi="Arial" w:cs="Arial"/>
                <w:b/>
                <w:bCs/>
                <w:color w:val="0000FF"/>
                <w:sz w:val="20"/>
                <w:szCs w:val="20"/>
              </w:rPr>
              <w:t>)</w:t>
            </w:r>
          </w:p>
        </w:tc>
        <w:tc>
          <w:tcPr>
            <w:tcW w:w="19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1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bl>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19" w:lineRule="exact"/>
        <w:rPr>
          <w:rFonts w:ascii="Times New Roman" w:hAnsi="Times New Roman" w:cs="Times New Roman"/>
          <w:sz w:val="24"/>
          <w:szCs w:val="24"/>
        </w:rPr>
      </w:pPr>
    </w:p>
    <w:tbl>
      <w:tblPr>
        <w:tblW w:w="0" w:type="auto"/>
        <w:tblInd w:w="60" w:type="dxa"/>
        <w:tblLayout w:type="fixed"/>
        <w:tblCellMar>
          <w:left w:w="0" w:type="dxa"/>
          <w:right w:w="0" w:type="dxa"/>
        </w:tblCellMar>
        <w:tblLook w:val="0000" w:firstRow="0" w:lastRow="0" w:firstColumn="0" w:lastColumn="0" w:noHBand="0" w:noVBand="0"/>
      </w:tblPr>
      <w:tblGrid>
        <w:gridCol w:w="1920"/>
        <w:gridCol w:w="1720"/>
        <w:gridCol w:w="1760"/>
        <w:gridCol w:w="2120"/>
        <w:gridCol w:w="3020"/>
      </w:tblGrid>
      <w:tr w:rsidR="000133BB" w:rsidTr="0027280B">
        <w:tblPrEx>
          <w:tblCellMar>
            <w:top w:w="0" w:type="dxa"/>
            <w:left w:w="0" w:type="dxa"/>
            <w:bottom w:w="0" w:type="dxa"/>
            <w:right w:w="0" w:type="dxa"/>
          </w:tblCellMar>
        </w:tblPrEx>
        <w:trPr>
          <w:trHeight w:val="230"/>
        </w:trPr>
        <w:tc>
          <w:tcPr>
            <w:tcW w:w="19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14.4 Packing group</w:t>
            </w:r>
          </w:p>
        </w:tc>
        <w:tc>
          <w:tcPr>
            <w:tcW w:w="17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II</w:t>
            </w:r>
          </w:p>
        </w:tc>
        <w:tc>
          <w:tcPr>
            <w:tcW w:w="17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500"/>
              <w:rPr>
                <w:rFonts w:ascii="Times New Roman" w:hAnsi="Times New Roman" w:cs="Times New Roman"/>
                <w:sz w:val="24"/>
                <w:szCs w:val="24"/>
              </w:rPr>
            </w:pPr>
            <w:r>
              <w:rPr>
                <w:rFonts w:ascii="Arial" w:hAnsi="Arial" w:cs="Arial"/>
                <w:color w:val="000000"/>
                <w:sz w:val="20"/>
                <w:szCs w:val="20"/>
              </w:rPr>
              <w:t>II</w:t>
            </w:r>
          </w:p>
        </w:tc>
        <w:tc>
          <w:tcPr>
            <w:tcW w:w="21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880"/>
              <w:rPr>
                <w:rFonts w:ascii="Times New Roman" w:hAnsi="Times New Roman" w:cs="Times New Roman"/>
                <w:sz w:val="24"/>
                <w:szCs w:val="24"/>
              </w:rPr>
            </w:pPr>
            <w:r>
              <w:rPr>
                <w:rFonts w:ascii="Arial" w:hAnsi="Arial" w:cs="Arial"/>
                <w:color w:val="000000"/>
                <w:sz w:val="20"/>
                <w:szCs w:val="20"/>
              </w:rPr>
              <w:t>II</w:t>
            </w:r>
          </w:p>
        </w:tc>
        <w:tc>
          <w:tcPr>
            <w:tcW w:w="30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920"/>
              <w:rPr>
                <w:rFonts w:ascii="Times New Roman" w:hAnsi="Times New Roman" w:cs="Times New Roman"/>
                <w:sz w:val="24"/>
                <w:szCs w:val="24"/>
              </w:rPr>
            </w:pPr>
            <w:r>
              <w:rPr>
                <w:rFonts w:ascii="Arial" w:hAnsi="Arial" w:cs="Arial"/>
                <w:color w:val="000000"/>
                <w:sz w:val="20"/>
                <w:szCs w:val="20"/>
              </w:rPr>
              <w:t>II</w:t>
            </w:r>
          </w:p>
        </w:tc>
      </w:tr>
      <w:tr w:rsidR="000133BB" w:rsidTr="0027280B">
        <w:tblPrEx>
          <w:tblCellMar>
            <w:top w:w="0" w:type="dxa"/>
            <w:left w:w="0" w:type="dxa"/>
            <w:bottom w:w="0" w:type="dxa"/>
            <w:right w:w="0" w:type="dxa"/>
          </w:tblCellMar>
        </w:tblPrEx>
        <w:trPr>
          <w:trHeight w:val="70"/>
        </w:trPr>
        <w:tc>
          <w:tcPr>
            <w:tcW w:w="192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72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7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12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02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r>
      <w:tr w:rsidR="000133BB" w:rsidTr="0027280B">
        <w:tblPrEx>
          <w:tblCellMar>
            <w:top w:w="0" w:type="dxa"/>
            <w:left w:w="0" w:type="dxa"/>
            <w:bottom w:w="0" w:type="dxa"/>
            <w:right w:w="0" w:type="dxa"/>
          </w:tblCellMar>
        </w:tblPrEx>
        <w:trPr>
          <w:trHeight w:val="284"/>
        </w:trPr>
        <w:tc>
          <w:tcPr>
            <w:tcW w:w="19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14.5</w:t>
            </w:r>
          </w:p>
        </w:tc>
        <w:tc>
          <w:tcPr>
            <w:tcW w:w="17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No.</w:t>
            </w:r>
          </w:p>
        </w:tc>
        <w:tc>
          <w:tcPr>
            <w:tcW w:w="17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500"/>
              <w:rPr>
                <w:rFonts w:ascii="Times New Roman" w:hAnsi="Times New Roman" w:cs="Times New Roman"/>
                <w:sz w:val="24"/>
                <w:szCs w:val="24"/>
              </w:rPr>
            </w:pPr>
            <w:r>
              <w:rPr>
                <w:rFonts w:ascii="Arial" w:hAnsi="Arial" w:cs="Arial"/>
                <w:color w:val="000000"/>
                <w:sz w:val="20"/>
                <w:szCs w:val="20"/>
              </w:rPr>
              <w:t>Yes.</w:t>
            </w:r>
          </w:p>
        </w:tc>
        <w:tc>
          <w:tcPr>
            <w:tcW w:w="21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880"/>
              <w:rPr>
                <w:rFonts w:ascii="Times New Roman" w:hAnsi="Times New Roman" w:cs="Times New Roman"/>
                <w:sz w:val="24"/>
                <w:szCs w:val="24"/>
              </w:rPr>
            </w:pPr>
            <w:r>
              <w:rPr>
                <w:rFonts w:ascii="Arial" w:hAnsi="Arial" w:cs="Arial"/>
                <w:color w:val="000000"/>
                <w:sz w:val="20"/>
                <w:szCs w:val="20"/>
              </w:rPr>
              <w:t>No.</w:t>
            </w:r>
          </w:p>
        </w:tc>
        <w:tc>
          <w:tcPr>
            <w:tcW w:w="30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920"/>
              <w:rPr>
                <w:rFonts w:ascii="Times New Roman" w:hAnsi="Times New Roman" w:cs="Times New Roman"/>
                <w:sz w:val="24"/>
                <w:szCs w:val="24"/>
              </w:rPr>
            </w:pPr>
            <w:r>
              <w:rPr>
                <w:rFonts w:ascii="Arial" w:hAnsi="Arial" w:cs="Arial"/>
                <w:color w:val="000000"/>
                <w:sz w:val="20"/>
                <w:szCs w:val="20"/>
              </w:rPr>
              <w:t>No.</w:t>
            </w:r>
          </w:p>
        </w:tc>
      </w:tr>
      <w:tr w:rsidR="000133BB" w:rsidTr="0027280B">
        <w:tblPrEx>
          <w:tblCellMar>
            <w:top w:w="0" w:type="dxa"/>
            <w:left w:w="0" w:type="dxa"/>
            <w:bottom w:w="0" w:type="dxa"/>
            <w:right w:w="0" w:type="dxa"/>
          </w:tblCellMar>
        </w:tblPrEx>
        <w:trPr>
          <w:trHeight w:val="230"/>
        </w:trPr>
        <w:tc>
          <w:tcPr>
            <w:tcW w:w="19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Environmental</w:t>
            </w:r>
          </w:p>
        </w:tc>
        <w:tc>
          <w:tcPr>
            <w:tcW w:w="17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7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1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0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230"/>
        </w:trPr>
        <w:tc>
          <w:tcPr>
            <w:tcW w:w="19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hazards</w:t>
            </w:r>
          </w:p>
        </w:tc>
        <w:tc>
          <w:tcPr>
            <w:tcW w:w="17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7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1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0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133BB" w:rsidTr="0027280B">
        <w:tblPrEx>
          <w:tblCellMar>
            <w:top w:w="0" w:type="dxa"/>
            <w:left w:w="0" w:type="dxa"/>
            <w:bottom w:w="0" w:type="dxa"/>
            <w:right w:w="0" w:type="dxa"/>
          </w:tblCellMar>
        </w:tblPrEx>
        <w:trPr>
          <w:trHeight w:val="70"/>
        </w:trPr>
        <w:tc>
          <w:tcPr>
            <w:tcW w:w="192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72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7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12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02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r>
      <w:tr w:rsidR="000133BB" w:rsidTr="0027280B">
        <w:tblPrEx>
          <w:tblCellMar>
            <w:top w:w="0" w:type="dxa"/>
            <w:left w:w="0" w:type="dxa"/>
            <w:bottom w:w="0" w:type="dxa"/>
            <w:right w:w="0" w:type="dxa"/>
          </w:tblCellMar>
        </w:tblPrEx>
        <w:trPr>
          <w:trHeight w:val="289"/>
        </w:trPr>
        <w:tc>
          <w:tcPr>
            <w:tcW w:w="19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Additional</w:t>
            </w:r>
          </w:p>
        </w:tc>
        <w:tc>
          <w:tcPr>
            <w:tcW w:w="17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00"/>
                <w:sz w:val="20"/>
                <w:szCs w:val="20"/>
                <w:u w:val="single"/>
              </w:rPr>
              <w:t>Tunnel code</w:t>
            </w:r>
          </w:p>
        </w:tc>
        <w:tc>
          <w:tcPr>
            <w:tcW w:w="17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500"/>
              <w:rPr>
                <w:rFonts w:ascii="Times New Roman" w:hAnsi="Times New Roman" w:cs="Times New Roman"/>
                <w:sz w:val="24"/>
                <w:szCs w:val="24"/>
              </w:rPr>
            </w:pPr>
            <w:r>
              <w:rPr>
                <w:rFonts w:ascii="Arial" w:hAnsi="Arial" w:cs="Arial"/>
                <w:color w:val="000000"/>
                <w:sz w:val="20"/>
                <w:szCs w:val="20"/>
              </w:rPr>
              <w:t>-</w:t>
            </w:r>
          </w:p>
        </w:tc>
        <w:tc>
          <w:tcPr>
            <w:tcW w:w="21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880"/>
              <w:rPr>
                <w:rFonts w:ascii="Times New Roman" w:hAnsi="Times New Roman" w:cs="Times New Roman"/>
                <w:sz w:val="24"/>
                <w:szCs w:val="24"/>
              </w:rPr>
            </w:pPr>
            <w:r>
              <w:rPr>
                <w:rFonts w:ascii="Arial" w:hAnsi="Arial" w:cs="Arial"/>
                <w:color w:val="000000"/>
                <w:sz w:val="20"/>
                <w:szCs w:val="20"/>
              </w:rPr>
              <w:t>-</w:t>
            </w:r>
          </w:p>
        </w:tc>
        <w:tc>
          <w:tcPr>
            <w:tcW w:w="30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920"/>
              <w:rPr>
                <w:rFonts w:ascii="Times New Roman" w:hAnsi="Times New Roman" w:cs="Times New Roman"/>
                <w:sz w:val="24"/>
                <w:szCs w:val="24"/>
              </w:rPr>
            </w:pPr>
            <w:r>
              <w:rPr>
                <w:rFonts w:ascii="Arial" w:hAnsi="Arial" w:cs="Arial"/>
                <w:color w:val="000000"/>
                <w:sz w:val="20"/>
                <w:szCs w:val="20"/>
              </w:rPr>
              <w:t>-</w:t>
            </w:r>
          </w:p>
        </w:tc>
      </w:tr>
      <w:tr w:rsidR="000133BB" w:rsidTr="0027280B">
        <w:tblPrEx>
          <w:tblCellMar>
            <w:top w:w="0" w:type="dxa"/>
            <w:left w:w="0" w:type="dxa"/>
            <w:bottom w:w="0" w:type="dxa"/>
            <w:right w:w="0" w:type="dxa"/>
          </w:tblCellMar>
        </w:tblPrEx>
        <w:trPr>
          <w:trHeight w:val="230"/>
        </w:trPr>
        <w:tc>
          <w:tcPr>
            <w:tcW w:w="19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b/>
                <w:bCs/>
                <w:color w:val="0000FF"/>
                <w:sz w:val="20"/>
                <w:szCs w:val="20"/>
              </w:rPr>
              <w:t>information</w:t>
            </w:r>
          </w:p>
        </w:tc>
        <w:tc>
          <w:tcPr>
            <w:tcW w:w="17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(D/E)</w:t>
            </w:r>
          </w:p>
        </w:tc>
        <w:tc>
          <w:tcPr>
            <w:tcW w:w="17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1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02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bl>
    <w:p w:rsidR="000133BB" w:rsidRDefault="000133BB" w:rsidP="000133B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133BB">
          <w:pgSz w:w="11900" w:h="16840"/>
          <w:pgMar w:top="275" w:right="700" w:bottom="1003" w:left="600" w:header="720" w:footer="720" w:gutter="0"/>
          <w:cols w:space="720" w:equalWidth="0">
            <w:col w:w="10600"/>
          </w:cols>
          <w:noEndnote/>
        </w:sect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14" w:lineRule="exact"/>
        <w:rPr>
          <w:rFonts w:ascii="Times New Roman" w:hAnsi="Times New Roman" w:cs="Times New Roman"/>
          <w:sz w:val="24"/>
          <w:szCs w:val="24"/>
        </w:rPr>
      </w:pPr>
    </w:p>
    <w:p w:rsidR="000133BB" w:rsidRDefault="000133BB" w:rsidP="000133BB">
      <w:pPr>
        <w:pStyle w:val="DefaultParagraphFont"/>
        <w:widowControl w:val="0"/>
        <w:numPr>
          <w:ilvl w:val="0"/>
          <w:numId w:val="5"/>
        </w:numPr>
        <w:tabs>
          <w:tab w:val="clear" w:pos="720"/>
          <w:tab w:val="num" w:pos="440"/>
        </w:tabs>
        <w:overflowPunct w:val="0"/>
        <w:autoSpaceDE w:val="0"/>
        <w:autoSpaceDN w:val="0"/>
        <w:adjustRightInd w:val="0"/>
        <w:spacing w:after="0" w:line="239" w:lineRule="auto"/>
        <w:ind w:left="440" w:hanging="433"/>
        <w:jc w:val="both"/>
        <w:rPr>
          <w:rFonts w:ascii="Arial" w:hAnsi="Arial" w:cs="Arial"/>
          <w:b/>
          <w:bCs/>
          <w:color w:val="0000FF"/>
          <w:sz w:val="19"/>
          <w:szCs w:val="19"/>
        </w:rPr>
      </w:pPr>
      <w:r>
        <w:rPr>
          <w:rFonts w:ascii="Arial" w:hAnsi="Arial" w:cs="Arial"/>
          <w:b/>
          <w:bCs/>
          <w:color w:val="0000FF"/>
          <w:sz w:val="19"/>
          <w:szCs w:val="19"/>
        </w:rPr>
        <w:t xml:space="preserve">Special precautions for </w:t>
      </w:r>
    </w:p>
    <w:p w:rsidR="000133BB" w:rsidRDefault="000133BB" w:rsidP="000133BB">
      <w:pPr>
        <w:pStyle w:val="DefaultParagraphFont"/>
        <w:widowControl w:val="0"/>
        <w:overflowPunct w:val="0"/>
        <w:autoSpaceDE w:val="0"/>
        <w:autoSpaceDN w:val="0"/>
        <w:adjustRightInd w:val="0"/>
        <w:spacing w:after="0" w:line="239" w:lineRule="auto"/>
        <w:jc w:val="both"/>
        <w:rPr>
          <w:rFonts w:ascii="Arial" w:hAnsi="Arial" w:cs="Arial"/>
          <w:b/>
          <w:bCs/>
          <w:color w:val="0000FF"/>
          <w:sz w:val="19"/>
          <w:szCs w:val="19"/>
        </w:rPr>
      </w:pPr>
      <w:r>
        <w:rPr>
          <w:rFonts w:ascii="Arial" w:hAnsi="Arial" w:cs="Arial"/>
          <w:b/>
          <w:bCs/>
          <w:color w:val="0000FF"/>
          <w:sz w:val="20"/>
          <w:szCs w:val="20"/>
        </w:rPr>
        <w:t xml:space="preserve">user </w:t>
      </w:r>
    </w:p>
    <w:p w:rsidR="000133BB" w:rsidRDefault="000133BB" w:rsidP="000133BB">
      <w:pPr>
        <w:pStyle w:val="DefaultParagraphFont"/>
        <w:widowControl w:val="0"/>
        <w:autoSpaceDE w:val="0"/>
        <w:autoSpaceDN w:val="0"/>
        <w:adjustRightInd w:val="0"/>
        <w:spacing w:after="0" w:line="200" w:lineRule="exact"/>
        <w:rPr>
          <w:rFonts w:ascii="Arial" w:hAnsi="Arial" w:cs="Arial"/>
          <w:b/>
          <w:bCs/>
          <w:color w:val="0000FF"/>
          <w:sz w:val="19"/>
          <w:szCs w:val="19"/>
        </w:rPr>
      </w:pPr>
    </w:p>
    <w:p w:rsidR="000133BB" w:rsidRDefault="000133BB" w:rsidP="000133BB">
      <w:pPr>
        <w:pStyle w:val="DefaultParagraphFont"/>
        <w:widowControl w:val="0"/>
        <w:autoSpaceDE w:val="0"/>
        <w:autoSpaceDN w:val="0"/>
        <w:adjustRightInd w:val="0"/>
        <w:spacing w:after="0" w:line="388" w:lineRule="exact"/>
        <w:rPr>
          <w:rFonts w:ascii="Arial" w:hAnsi="Arial" w:cs="Arial"/>
          <w:b/>
          <w:bCs/>
          <w:color w:val="0000FF"/>
          <w:sz w:val="19"/>
          <w:szCs w:val="19"/>
        </w:rPr>
      </w:pPr>
    </w:p>
    <w:p w:rsidR="000133BB" w:rsidRDefault="000133BB" w:rsidP="000133BB">
      <w:pPr>
        <w:pStyle w:val="DefaultParagraphFont"/>
        <w:widowControl w:val="0"/>
        <w:numPr>
          <w:ilvl w:val="0"/>
          <w:numId w:val="5"/>
        </w:numPr>
        <w:tabs>
          <w:tab w:val="clear" w:pos="720"/>
          <w:tab w:val="num" w:pos="437"/>
        </w:tabs>
        <w:overflowPunct w:val="0"/>
        <w:autoSpaceDE w:val="0"/>
        <w:autoSpaceDN w:val="0"/>
        <w:adjustRightInd w:val="0"/>
        <w:spacing w:after="0" w:line="236" w:lineRule="auto"/>
        <w:ind w:left="0" w:right="100" w:firstLine="7"/>
        <w:rPr>
          <w:rFonts w:ascii="Arial" w:hAnsi="Arial" w:cs="Arial"/>
          <w:b/>
          <w:bCs/>
          <w:color w:val="0000FF"/>
          <w:sz w:val="20"/>
          <w:szCs w:val="20"/>
        </w:rPr>
      </w:pPr>
      <w:r>
        <w:rPr>
          <w:rFonts w:ascii="Arial" w:hAnsi="Arial" w:cs="Arial"/>
          <w:b/>
          <w:bCs/>
          <w:color w:val="0000FF"/>
          <w:sz w:val="20"/>
          <w:szCs w:val="20"/>
        </w:rPr>
        <w:t xml:space="preserve">Transport in bulk </w:t>
      </w:r>
    </w:p>
    <w:p w:rsidR="000133BB" w:rsidRDefault="000133BB" w:rsidP="000133BB">
      <w:pPr>
        <w:pStyle w:val="DefaultParagraphFont"/>
        <w:widowControl w:val="0"/>
        <w:numPr>
          <w:ilvl w:val="0"/>
          <w:numId w:val="5"/>
        </w:numPr>
        <w:tabs>
          <w:tab w:val="clear" w:pos="720"/>
          <w:tab w:val="num" w:pos="437"/>
        </w:tabs>
        <w:overflowPunct w:val="0"/>
        <w:autoSpaceDE w:val="0"/>
        <w:autoSpaceDN w:val="0"/>
        <w:adjustRightInd w:val="0"/>
        <w:spacing w:after="0" w:line="236" w:lineRule="auto"/>
        <w:ind w:left="0" w:right="100" w:firstLine="7"/>
        <w:rPr>
          <w:rFonts w:ascii="Arial" w:hAnsi="Arial" w:cs="Arial"/>
          <w:b/>
          <w:bCs/>
          <w:color w:val="0000FF"/>
          <w:sz w:val="20"/>
          <w:szCs w:val="20"/>
        </w:rPr>
      </w:pPr>
    </w:p>
    <w:p w:rsidR="000133BB" w:rsidRDefault="000133BB" w:rsidP="000133BB">
      <w:pPr>
        <w:pStyle w:val="DefaultParagraphFont"/>
        <w:widowControl w:val="0"/>
        <w:numPr>
          <w:ilvl w:val="0"/>
          <w:numId w:val="5"/>
        </w:numPr>
        <w:tabs>
          <w:tab w:val="clear" w:pos="720"/>
          <w:tab w:val="num" w:pos="437"/>
        </w:tabs>
        <w:overflowPunct w:val="0"/>
        <w:autoSpaceDE w:val="0"/>
        <w:autoSpaceDN w:val="0"/>
        <w:adjustRightInd w:val="0"/>
        <w:spacing w:after="0" w:line="236" w:lineRule="auto"/>
        <w:ind w:left="0" w:right="100" w:firstLine="7"/>
        <w:rPr>
          <w:rFonts w:ascii="Arial" w:hAnsi="Arial" w:cs="Arial"/>
          <w:b/>
          <w:bCs/>
          <w:color w:val="0000FF"/>
          <w:sz w:val="20"/>
          <w:szCs w:val="20"/>
        </w:rPr>
      </w:pPr>
      <w:r>
        <w:rPr>
          <w:rFonts w:ascii="Arial" w:hAnsi="Arial" w:cs="Arial"/>
          <w:b/>
          <w:bCs/>
          <w:color w:val="0000FF"/>
          <w:sz w:val="20"/>
          <w:szCs w:val="20"/>
        </w:rPr>
        <w:t xml:space="preserve">according to Annex II of MARPOL 73/78 and the IBC Code </w:t>
      </w: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133BB" w:rsidRDefault="000133BB" w:rsidP="000133BB">
      <w:pPr>
        <w:pStyle w:val="DefaultParagraphFont"/>
        <w:widowControl w:val="0"/>
        <w:autoSpaceDE w:val="0"/>
        <w:autoSpaceDN w:val="0"/>
        <w:adjustRightInd w:val="0"/>
        <w:spacing w:after="0" w:line="215" w:lineRule="exact"/>
        <w:rPr>
          <w:rFonts w:ascii="Times New Roman" w:hAnsi="Times New Roman" w:cs="Times New Roman"/>
          <w:sz w:val="24"/>
          <w:szCs w:val="24"/>
        </w:rPr>
      </w:pPr>
    </w:p>
    <w:p w:rsidR="000133BB" w:rsidRDefault="000133BB" w:rsidP="000133BB">
      <w:pPr>
        <w:pStyle w:val="DefaultParagraphFont"/>
        <w:widowControl w:val="0"/>
        <w:numPr>
          <w:ilvl w:val="0"/>
          <w:numId w:val="6"/>
        </w:numPr>
        <w:tabs>
          <w:tab w:val="clear" w:pos="720"/>
          <w:tab w:val="num" w:pos="202"/>
        </w:tabs>
        <w:overflowPunct w:val="0"/>
        <w:autoSpaceDE w:val="0"/>
        <w:autoSpaceDN w:val="0"/>
        <w:adjustRightInd w:val="0"/>
        <w:spacing w:after="0" w:line="235" w:lineRule="auto"/>
        <w:ind w:left="202" w:hanging="202"/>
        <w:rPr>
          <w:rFonts w:ascii="Arial" w:hAnsi="Arial" w:cs="Arial"/>
          <w:b/>
          <w:bCs/>
          <w:color w:val="0000FF"/>
          <w:sz w:val="20"/>
          <w:szCs w:val="20"/>
        </w:rPr>
      </w:pPr>
      <w:r>
        <w:rPr>
          <w:rFonts w:ascii="Arial" w:hAnsi="Arial" w:cs="Arial"/>
          <w:b/>
          <w:bCs/>
          <w:color w:val="000000"/>
          <w:sz w:val="20"/>
          <w:szCs w:val="20"/>
        </w:rPr>
        <w:t xml:space="preserve">Transport within user’s premises: </w:t>
      </w:r>
      <w:r>
        <w:rPr>
          <w:rFonts w:ascii="Arial" w:hAnsi="Arial" w:cs="Arial"/>
          <w:color w:val="000000"/>
          <w:sz w:val="20"/>
          <w:szCs w:val="20"/>
        </w:rPr>
        <w:t>always transport in closed containers that are</w:t>
      </w:r>
      <w:r>
        <w:rPr>
          <w:rFonts w:ascii="Arial" w:hAnsi="Arial" w:cs="Arial"/>
          <w:b/>
          <w:bCs/>
          <w:color w:val="000000"/>
          <w:sz w:val="20"/>
          <w:szCs w:val="20"/>
        </w:rPr>
        <w:t xml:space="preserve"> </w:t>
      </w:r>
      <w:r>
        <w:rPr>
          <w:rFonts w:ascii="Arial" w:hAnsi="Arial" w:cs="Arial"/>
          <w:color w:val="000000"/>
          <w:sz w:val="20"/>
          <w:szCs w:val="20"/>
        </w:rPr>
        <w:t xml:space="preserve">upright and secure. Ensure that persons transporting the product know what to do in the event of an accident or spillage. </w:t>
      </w:r>
    </w:p>
    <w:p w:rsidR="000133BB" w:rsidRDefault="000133BB" w:rsidP="000133BB">
      <w:pPr>
        <w:pStyle w:val="DefaultParagraphFont"/>
        <w:widowControl w:val="0"/>
        <w:autoSpaceDE w:val="0"/>
        <w:autoSpaceDN w:val="0"/>
        <w:adjustRightInd w:val="0"/>
        <w:spacing w:after="0" w:line="347" w:lineRule="exact"/>
        <w:rPr>
          <w:rFonts w:ascii="Arial" w:hAnsi="Arial" w:cs="Arial"/>
          <w:b/>
          <w:bCs/>
          <w:color w:val="0000FF"/>
          <w:sz w:val="20"/>
          <w:szCs w:val="20"/>
        </w:rPr>
      </w:pPr>
    </w:p>
    <w:p w:rsidR="000133BB" w:rsidRDefault="000133BB" w:rsidP="000133BB">
      <w:pPr>
        <w:pStyle w:val="DefaultParagraphFont"/>
        <w:widowControl w:val="0"/>
        <w:numPr>
          <w:ilvl w:val="0"/>
          <w:numId w:val="6"/>
        </w:numPr>
        <w:tabs>
          <w:tab w:val="clear" w:pos="720"/>
          <w:tab w:val="num" w:pos="202"/>
        </w:tabs>
        <w:overflowPunct w:val="0"/>
        <w:autoSpaceDE w:val="0"/>
        <w:autoSpaceDN w:val="0"/>
        <w:adjustRightInd w:val="0"/>
        <w:spacing w:after="0" w:line="239" w:lineRule="auto"/>
        <w:ind w:left="202" w:hanging="202"/>
        <w:jc w:val="both"/>
        <w:rPr>
          <w:rFonts w:ascii="Arial" w:hAnsi="Arial" w:cs="Arial"/>
          <w:b/>
          <w:bCs/>
          <w:color w:val="0000FF"/>
          <w:sz w:val="20"/>
          <w:szCs w:val="20"/>
        </w:rPr>
      </w:pPr>
      <w:r>
        <w:rPr>
          <w:rFonts w:ascii="Arial" w:hAnsi="Arial" w:cs="Arial"/>
          <w:color w:val="000000"/>
          <w:sz w:val="20"/>
          <w:szCs w:val="20"/>
        </w:rPr>
        <w:t xml:space="preserve">Not available. </w:t>
      </w:r>
    </w:p>
    <w:p w:rsidR="000133BB" w:rsidRDefault="000133BB" w:rsidP="000133B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133BB">
          <w:type w:val="continuous"/>
          <w:pgSz w:w="11900" w:h="16840"/>
          <w:pgMar w:top="275" w:right="900" w:bottom="1003" w:left="660" w:header="720" w:footer="720" w:gutter="0"/>
          <w:cols w:num="2" w:space="238" w:equalWidth="0">
            <w:col w:w="2620" w:space="238"/>
            <w:col w:w="7482"/>
          </w:cols>
          <w:noEndnote/>
        </w:sectPr>
      </w:pPr>
      <w:r>
        <w:rPr>
          <w:noProof/>
        </w:rPr>
        <w:drawing>
          <wp:anchor distT="0" distB="0" distL="114300" distR="114300" simplePos="0" relativeHeight="251706368" behindDoc="1" locked="0" layoutInCell="0" allowOverlap="1" wp14:anchorId="5AE86C61" wp14:editId="21929C02">
            <wp:simplePos x="0" y="0"/>
            <wp:positionH relativeFrom="column">
              <wp:posOffset>-1849120</wp:posOffset>
            </wp:positionH>
            <wp:positionV relativeFrom="paragraph">
              <wp:posOffset>488950</wp:posOffset>
            </wp:positionV>
            <wp:extent cx="6760845" cy="288925"/>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0845" cy="288925"/>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132"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40" w:lineRule="auto"/>
        <w:rPr>
          <w:rFonts w:ascii="Arial" w:hAnsi="Arial" w:cs="Arial"/>
          <w:b/>
          <w:bCs/>
          <w:color w:val="000000"/>
          <w:sz w:val="28"/>
          <w:szCs w:val="28"/>
        </w:rPr>
      </w:pPr>
    </w:p>
    <w:p w:rsidR="000133BB" w:rsidRDefault="000133BB" w:rsidP="000133BB">
      <w:pPr>
        <w:pStyle w:val="DefaultParagraphFont"/>
        <w:widowControl w:val="0"/>
        <w:autoSpaceDE w:val="0"/>
        <w:autoSpaceDN w:val="0"/>
        <w:adjustRightInd w:val="0"/>
        <w:spacing w:after="0" w:line="240" w:lineRule="auto"/>
        <w:rPr>
          <w:rFonts w:ascii="Arial" w:hAnsi="Arial" w:cs="Arial"/>
          <w:b/>
          <w:bCs/>
          <w:color w:val="000000"/>
          <w:sz w:val="28"/>
          <w:szCs w:val="28"/>
        </w:rPr>
      </w:pPr>
    </w:p>
    <w:p w:rsidR="000133BB" w:rsidRDefault="000133BB" w:rsidP="000133BB">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28"/>
          <w:szCs w:val="28"/>
        </w:rPr>
        <w:t>SECTION 15: Regulatory information</w:t>
      </w:r>
    </w:p>
    <w:p w:rsidR="000133BB" w:rsidRDefault="000133BB" w:rsidP="000133BB">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133BB" w:rsidRDefault="000133BB" w:rsidP="000133BB">
      <w:pPr>
        <w:pStyle w:val="DefaultParagraphFont"/>
        <w:widowControl w:val="0"/>
        <w:overflowPunct w:val="0"/>
        <w:autoSpaceDE w:val="0"/>
        <w:autoSpaceDN w:val="0"/>
        <w:adjustRightInd w:val="0"/>
        <w:spacing w:after="0" w:line="292" w:lineRule="auto"/>
        <w:ind w:left="120" w:hanging="110"/>
        <w:rPr>
          <w:rFonts w:ascii="Arial" w:hAnsi="Arial" w:cs="Arial"/>
          <w:b/>
          <w:bCs/>
          <w:color w:val="0000FF"/>
          <w:sz w:val="20"/>
          <w:szCs w:val="20"/>
        </w:rPr>
      </w:pPr>
    </w:p>
    <w:p w:rsidR="000133BB" w:rsidRDefault="000133BB" w:rsidP="000133BB">
      <w:pPr>
        <w:pStyle w:val="DefaultParagraphFont"/>
        <w:widowControl w:val="0"/>
        <w:overflowPunct w:val="0"/>
        <w:autoSpaceDE w:val="0"/>
        <w:autoSpaceDN w:val="0"/>
        <w:adjustRightInd w:val="0"/>
        <w:spacing w:after="0" w:line="292" w:lineRule="auto"/>
        <w:ind w:left="120" w:hanging="110"/>
        <w:rPr>
          <w:rFonts w:ascii="Arial" w:hAnsi="Arial" w:cs="Arial"/>
          <w:b/>
          <w:bCs/>
          <w:color w:val="0000FF"/>
          <w:sz w:val="20"/>
          <w:szCs w:val="20"/>
        </w:rPr>
      </w:pPr>
    </w:p>
    <w:p w:rsidR="000133BB" w:rsidRDefault="000133BB" w:rsidP="000133BB">
      <w:pPr>
        <w:pStyle w:val="DefaultParagraphFont"/>
        <w:widowControl w:val="0"/>
        <w:overflowPunct w:val="0"/>
        <w:autoSpaceDE w:val="0"/>
        <w:autoSpaceDN w:val="0"/>
        <w:adjustRightInd w:val="0"/>
        <w:spacing w:after="0" w:line="292" w:lineRule="auto"/>
        <w:ind w:left="120" w:hanging="110"/>
        <w:rPr>
          <w:rFonts w:ascii="Times New Roman" w:hAnsi="Times New Roman" w:cs="Times New Roman"/>
          <w:sz w:val="24"/>
          <w:szCs w:val="24"/>
        </w:rPr>
      </w:pPr>
      <w:r>
        <w:rPr>
          <w:rFonts w:ascii="Arial" w:hAnsi="Arial" w:cs="Arial"/>
          <w:b/>
          <w:bCs/>
          <w:color w:val="0000FF"/>
          <w:sz w:val="20"/>
          <w:szCs w:val="20"/>
        </w:rPr>
        <w:t xml:space="preserve">15.1 Safety, health and environmental regulations/legislation specific for the substance or mixture </w:t>
      </w:r>
      <w:r>
        <w:rPr>
          <w:rFonts w:ascii="Arial" w:hAnsi="Arial" w:cs="Arial"/>
          <w:b/>
          <w:bCs/>
          <w:color w:val="0000FF"/>
          <w:sz w:val="20"/>
          <w:szCs w:val="20"/>
          <w:u w:val="single"/>
        </w:rPr>
        <w:t>EU Regulation (EC) No. 1907/2006 (REACH)</w:t>
      </w:r>
    </w:p>
    <w:p w:rsidR="000133BB" w:rsidRDefault="000133BB" w:rsidP="000133BB">
      <w:pPr>
        <w:pStyle w:val="DefaultParagraphFont"/>
        <w:widowControl w:val="0"/>
        <w:autoSpaceDE w:val="0"/>
        <w:autoSpaceDN w:val="0"/>
        <w:adjustRightInd w:val="0"/>
        <w:spacing w:after="0" w:line="30" w:lineRule="exact"/>
        <w:rPr>
          <w:rFonts w:ascii="Times New Roman" w:hAnsi="Times New Roman" w:cs="Times New Roman"/>
          <w:sz w:val="24"/>
          <w:szCs w:val="24"/>
        </w:rPr>
      </w:pPr>
    </w:p>
    <w:p w:rsidR="000133BB" w:rsidRDefault="000133BB" w:rsidP="000133BB">
      <w:pPr>
        <w:pStyle w:val="DefaultParagraphFont"/>
        <w:widowControl w:val="0"/>
        <w:overflowPunct w:val="0"/>
        <w:autoSpaceDE w:val="0"/>
        <w:autoSpaceDN w:val="0"/>
        <w:adjustRightInd w:val="0"/>
        <w:spacing w:after="0" w:line="292" w:lineRule="auto"/>
        <w:ind w:left="340" w:right="3780" w:hanging="110"/>
        <w:rPr>
          <w:rFonts w:ascii="Times New Roman" w:hAnsi="Times New Roman" w:cs="Times New Roman"/>
          <w:sz w:val="24"/>
          <w:szCs w:val="24"/>
        </w:rPr>
      </w:pPr>
      <w:r>
        <w:rPr>
          <w:rFonts w:ascii="Arial" w:hAnsi="Arial" w:cs="Arial"/>
          <w:b/>
          <w:bCs/>
          <w:color w:val="0000FF"/>
          <w:sz w:val="20"/>
          <w:szCs w:val="20"/>
          <w:u w:val="single"/>
        </w:rPr>
        <w:t>Annex XIV - List of substances subject to authorization Substances of very high concern</w:t>
      </w:r>
    </w:p>
    <w:p w:rsidR="000133BB" w:rsidRDefault="000133BB" w:rsidP="000133BB">
      <w:pPr>
        <w:pStyle w:val="DefaultParagraphFont"/>
        <w:widowControl w:val="0"/>
        <w:autoSpaceDE w:val="0"/>
        <w:autoSpaceDN w:val="0"/>
        <w:adjustRightInd w:val="0"/>
        <w:spacing w:after="0" w:line="18"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460"/>
        <w:rPr>
          <w:rFonts w:ascii="Times New Roman" w:hAnsi="Times New Roman" w:cs="Times New Roman"/>
          <w:sz w:val="24"/>
          <w:szCs w:val="24"/>
        </w:rPr>
      </w:pPr>
      <w:r>
        <w:rPr>
          <w:rFonts w:ascii="Arial" w:hAnsi="Arial" w:cs="Arial"/>
          <w:color w:val="000000"/>
          <w:sz w:val="20"/>
          <w:szCs w:val="20"/>
        </w:rPr>
        <w:t>None of the components are listed.</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28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Not applicable.</w:t>
      </w: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0133BB" w:rsidRDefault="000133BB" w:rsidP="000133BB">
      <w:pPr>
        <w:pStyle w:val="DefaultParagraphFont"/>
        <w:widowControl w:val="0"/>
        <w:overflowPunct w:val="0"/>
        <w:autoSpaceDE w:val="0"/>
        <w:autoSpaceDN w:val="0"/>
        <w:adjustRightInd w:val="0"/>
        <w:spacing w:after="0" w:line="318" w:lineRule="auto"/>
        <w:ind w:left="2860" w:right="4680"/>
        <w:rPr>
          <w:rFonts w:ascii="Times New Roman" w:hAnsi="Times New Roman" w:cs="Times New Roman"/>
          <w:sz w:val="24"/>
          <w:szCs w:val="24"/>
        </w:rPr>
      </w:pPr>
      <w:r>
        <w:rPr>
          <w:rFonts w:ascii="Arial" w:hAnsi="Arial" w:cs="Arial"/>
          <w:b/>
          <w:bCs/>
          <w:color w:val="0000FF"/>
          <w:sz w:val="19"/>
          <w:szCs w:val="19"/>
        </w:rPr>
        <w:t xml:space="preserve">: </w:t>
      </w:r>
      <w:r>
        <w:rPr>
          <w:rFonts w:ascii="Arial" w:hAnsi="Arial" w:cs="Arial"/>
          <w:color w:val="000000"/>
          <w:sz w:val="19"/>
          <w:szCs w:val="19"/>
        </w:rPr>
        <w:t>Not determined.</w:t>
      </w:r>
      <w:r>
        <w:rPr>
          <w:rFonts w:ascii="Arial" w:hAnsi="Arial" w:cs="Arial"/>
          <w:b/>
          <w:bCs/>
          <w:color w:val="0000FF"/>
          <w:sz w:val="19"/>
          <w:szCs w:val="19"/>
        </w:rPr>
        <w:t xml:space="preserve"> : </w:t>
      </w:r>
      <w:r>
        <w:rPr>
          <w:rFonts w:ascii="Arial" w:hAnsi="Arial" w:cs="Arial"/>
          <w:color w:val="000000"/>
          <w:sz w:val="19"/>
          <w:szCs w:val="19"/>
        </w:rPr>
        <w:t>Not listed</w:t>
      </w:r>
    </w:p>
    <w:p w:rsidR="000133BB" w:rsidRDefault="000133BB" w:rsidP="000133BB">
      <w:pPr>
        <w:pStyle w:val="DefaultParagraphFont"/>
        <w:widowControl w:val="0"/>
        <w:autoSpaceDE w:val="0"/>
        <w:autoSpaceDN w:val="0"/>
        <w:adjustRightInd w:val="0"/>
        <w:spacing w:after="0" w:line="228" w:lineRule="auto"/>
        <w:ind w:left="28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Listed</w:t>
      </w:r>
    </w:p>
    <w:p w:rsidR="000133BB" w:rsidRDefault="000133BB" w:rsidP="000133BB">
      <w:pPr>
        <w:pStyle w:val="DefaultParagraphFont"/>
        <w:widowControl w:val="0"/>
        <w:autoSpaceDE w:val="0"/>
        <w:autoSpaceDN w:val="0"/>
        <w:adjustRightInd w:val="0"/>
        <w:spacing w:after="0" w:line="58"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28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Not listed</w:t>
      </w: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362"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286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Not listed</w:t>
      </w:r>
    </w:p>
    <w:p w:rsidR="000133BB" w:rsidRDefault="000133BB" w:rsidP="000133B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133BB">
          <w:type w:val="continuous"/>
          <w:pgSz w:w="11900" w:h="16840"/>
          <w:pgMar w:top="275" w:right="2100" w:bottom="1003" w:left="660" w:header="720" w:footer="720" w:gutter="0"/>
          <w:cols w:space="238" w:equalWidth="0">
            <w:col w:w="9140" w:space="238"/>
          </w:cols>
          <w:noEndnote/>
        </w:sect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133BB">
          <w:type w:val="continuous"/>
          <w:pgSz w:w="11900" w:h="16840"/>
          <w:pgMar w:top="275" w:right="720" w:bottom="1003" w:left="3620" w:header="720" w:footer="720" w:gutter="0"/>
          <w:cols w:space="238" w:equalWidth="0">
            <w:col w:w="7560" w:space="238"/>
          </w:cols>
          <w:noEndnote/>
        </w:sectPr>
      </w:pPr>
    </w:p>
    <w:p w:rsidR="000133BB" w:rsidRDefault="000133BB" w:rsidP="000133BB">
      <w:pPr>
        <w:pStyle w:val="DefaultParagraphFont"/>
        <w:widowControl w:val="0"/>
        <w:autoSpaceDE w:val="0"/>
        <w:autoSpaceDN w:val="0"/>
        <w:adjustRightInd w:val="0"/>
        <w:spacing w:after="0" w:line="239" w:lineRule="auto"/>
        <w:rPr>
          <w:rFonts w:ascii="Times New Roman" w:hAnsi="Times New Roman" w:cs="Times New Roman"/>
          <w:sz w:val="24"/>
          <w:szCs w:val="24"/>
        </w:rPr>
      </w:pPr>
      <w:bookmarkStart w:id="11" w:name="page13"/>
      <w:bookmarkEnd w:id="11"/>
      <w:r>
        <w:rPr>
          <w:rFonts w:ascii="Arial" w:hAnsi="Arial" w:cs="Arial"/>
          <w:b/>
          <w:bCs/>
          <w:color w:val="0000FF"/>
          <w:sz w:val="20"/>
          <w:szCs w:val="20"/>
        </w:rPr>
        <w:t>Conforms to Regulation (EC) No. 1907/2006 (REACH), Annex II - Europe</w:t>
      </w:r>
    </w:p>
    <w:p w:rsidR="000133BB" w:rsidRDefault="000133BB" w:rsidP="000133BB">
      <w:pPr>
        <w:pStyle w:val="DefaultParagraphFont"/>
        <w:widowControl w:val="0"/>
        <w:autoSpaceDE w:val="0"/>
        <w:autoSpaceDN w:val="0"/>
        <w:adjustRightInd w:val="0"/>
        <w:spacing w:after="0" w:line="58" w:lineRule="exact"/>
        <w:rPr>
          <w:rFonts w:ascii="Times New Roman" w:hAnsi="Times New Roman" w:cs="Times New Roman"/>
          <w:sz w:val="24"/>
          <w:szCs w:val="24"/>
        </w:rPr>
      </w:pPr>
      <w:r>
        <w:rPr>
          <w:noProof/>
        </w:rPr>
        <w:drawing>
          <wp:anchor distT="0" distB="0" distL="114300" distR="114300" simplePos="0" relativeHeight="251707392" behindDoc="1" locked="0" layoutInCell="0" allowOverlap="1" wp14:anchorId="1077B93E" wp14:editId="5C0A420F">
            <wp:simplePos x="0" y="0"/>
            <wp:positionH relativeFrom="column">
              <wp:posOffset>2540</wp:posOffset>
            </wp:positionH>
            <wp:positionV relativeFrom="paragraph">
              <wp:posOffset>5080</wp:posOffset>
            </wp:positionV>
            <wp:extent cx="6724650" cy="24066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4650" cy="240665"/>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i/>
          <w:iCs/>
          <w:sz w:val="20"/>
          <w:szCs w:val="20"/>
        </w:rPr>
        <w:t>Heavy Duty Blue Vulcanizing Fluid</w:t>
      </w:r>
    </w:p>
    <w:p w:rsidR="000133BB" w:rsidRDefault="000133BB" w:rsidP="000133BB">
      <w:pPr>
        <w:pStyle w:val="DefaultParagraphFont"/>
        <w:widowControl w:val="0"/>
        <w:autoSpaceDE w:val="0"/>
        <w:autoSpaceDN w:val="0"/>
        <w:adjustRightInd w:val="0"/>
        <w:spacing w:after="0" w:line="164" w:lineRule="exact"/>
        <w:rPr>
          <w:rFonts w:ascii="Times New Roman" w:hAnsi="Times New Roman" w:cs="Times New Roman"/>
          <w:sz w:val="24"/>
          <w:szCs w:val="24"/>
        </w:rPr>
      </w:pPr>
      <w:r>
        <w:rPr>
          <w:noProof/>
        </w:rPr>
        <w:drawing>
          <wp:anchor distT="0" distB="0" distL="114300" distR="114300" simplePos="0" relativeHeight="251708416" behindDoc="1" locked="0" layoutInCell="0" allowOverlap="1" wp14:anchorId="10951EAE" wp14:editId="43C6BBE6">
            <wp:simplePos x="0" y="0"/>
            <wp:positionH relativeFrom="column">
              <wp:posOffset>2540</wp:posOffset>
            </wp:positionH>
            <wp:positionV relativeFrom="paragraph">
              <wp:posOffset>72390</wp:posOffset>
            </wp:positionV>
            <wp:extent cx="6760845" cy="288925"/>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0845" cy="288925"/>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00"/>
          <w:sz w:val="28"/>
          <w:szCs w:val="28"/>
        </w:rPr>
        <w:t>SECTION 15: Regulatory information</w:t>
      </w:r>
    </w:p>
    <w:p w:rsidR="000133BB" w:rsidRDefault="000133BB" w:rsidP="000133BB">
      <w:pPr>
        <w:pStyle w:val="DefaultParagraphFont"/>
        <w:widowControl w:val="0"/>
        <w:autoSpaceDE w:val="0"/>
        <w:autoSpaceDN w:val="0"/>
        <w:adjustRightInd w:val="0"/>
        <w:spacing w:after="0" w:line="86" w:lineRule="exact"/>
        <w:rPr>
          <w:rFonts w:ascii="Times New Roman" w:hAnsi="Times New Roman" w:cs="Times New Roman"/>
          <w:sz w:val="24"/>
          <w:szCs w:val="24"/>
        </w:rPr>
      </w:pPr>
    </w:p>
    <w:tbl>
      <w:tblPr>
        <w:tblW w:w="0" w:type="auto"/>
        <w:tblInd w:w="60" w:type="dxa"/>
        <w:tblLayout w:type="fixed"/>
        <w:tblCellMar>
          <w:left w:w="0" w:type="dxa"/>
          <w:right w:w="0" w:type="dxa"/>
        </w:tblCellMar>
        <w:tblLook w:val="0000" w:firstRow="0" w:lastRow="0" w:firstColumn="0" w:lastColumn="0" w:noHBand="0" w:noVBand="0"/>
      </w:tblPr>
      <w:tblGrid>
        <w:gridCol w:w="2740"/>
        <w:gridCol w:w="260"/>
        <w:gridCol w:w="7180"/>
      </w:tblGrid>
      <w:tr w:rsidR="000133BB" w:rsidTr="0027280B">
        <w:tblPrEx>
          <w:tblCellMar>
            <w:top w:w="0" w:type="dxa"/>
            <w:left w:w="0" w:type="dxa"/>
            <w:bottom w:w="0" w:type="dxa"/>
            <w:right w:w="0" w:type="dxa"/>
          </w:tblCellMar>
        </w:tblPrEx>
        <w:trPr>
          <w:trHeight w:val="230"/>
        </w:trPr>
        <w:tc>
          <w:tcPr>
            <w:tcW w:w="27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06" w:lineRule="exact"/>
              <w:ind w:left="240"/>
              <w:rPr>
                <w:rFonts w:ascii="Times New Roman" w:hAnsi="Times New Roman" w:cs="Times New Roman"/>
                <w:sz w:val="24"/>
                <w:szCs w:val="24"/>
              </w:rPr>
            </w:pPr>
            <w:r>
              <w:rPr>
                <w:rFonts w:ascii="Arial" w:hAnsi="Arial" w:cs="Arial"/>
                <w:b/>
                <w:bCs/>
                <w:color w:val="0000FF"/>
                <w:sz w:val="18"/>
                <w:szCs w:val="18"/>
              </w:rPr>
              <w:t>Chemical Weapons</w:t>
            </w:r>
          </w:p>
        </w:tc>
        <w:tc>
          <w:tcPr>
            <w:tcW w:w="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sz w:val="20"/>
                <w:szCs w:val="20"/>
              </w:rPr>
              <w:t>:</w:t>
            </w:r>
          </w:p>
        </w:tc>
        <w:tc>
          <w:tcPr>
            <w:tcW w:w="71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Not listed</w:t>
            </w:r>
          </w:p>
        </w:tc>
      </w:tr>
      <w:tr w:rsidR="000133BB" w:rsidTr="0027280B">
        <w:tblPrEx>
          <w:tblCellMar>
            <w:top w:w="0" w:type="dxa"/>
            <w:left w:w="0" w:type="dxa"/>
            <w:bottom w:w="0" w:type="dxa"/>
            <w:right w:w="0" w:type="dxa"/>
          </w:tblCellMar>
        </w:tblPrEx>
        <w:trPr>
          <w:trHeight w:val="205"/>
        </w:trPr>
        <w:tc>
          <w:tcPr>
            <w:tcW w:w="27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05" w:lineRule="exact"/>
              <w:ind w:left="240"/>
              <w:rPr>
                <w:rFonts w:ascii="Times New Roman" w:hAnsi="Times New Roman" w:cs="Times New Roman"/>
                <w:sz w:val="24"/>
                <w:szCs w:val="24"/>
              </w:rPr>
            </w:pPr>
            <w:r>
              <w:rPr>
                <w:rFonts w:ascii="Arial" w:hAnsi="Arial" w:cs="Arial"/>
                <w:b/>
                <w:bCs/>
                <w:color w:val="0000FF"/>
                <w:sz w:val="18"/>
                <w:szCs w:val="18"/>
              </w:rPr>
              <w:t>Convention List Schedule I</w:t>
            </w:r>
          </w:p>
        </w:tc>
        <w:tc>
          <w:tcPr>
            <w:tcW w:w="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1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133BB" w:rsidTr="0027280B">
        <w:tblPrEx>
          <w:tblCellMar>
            <w:top w:w="0" w:type="dxa"/>
            <w:left w:w="0" w:type="dxa"/>
            <w:bottom w:w="0" w:type="dxa"/>
            <w:right w:w="0" w:type="dxa"/>
          </w:tblCellMar>
        </w:tblPrEx>
        <w:trPr>
          <w:trHeight w:val="220"/>
        </w:trPr>
        <w:tc>
          <w:tcPr>
            <w:tcW w:w="27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06" w:lineRule="exact"/>
              <w:ind w:left="240"/>
              <w:rPr>
                <w:rFonts w:ascii="Times New Roman" w:hAnsi="Times New Roman" w:cs="Times New Roman"/>
                <w:sz w:val="24"/>
                <w:szCs w:val="24"/>
              </w:rPr>
            </w:pPr>
            <w:r>
              <w:rPr>
                <w:rFonts w:ascii="Arial" w:hAnsi="Arial" w:cs="Arial"/>
                <w:b/>
                <w:bCs/>
                <w:color w:val="0000FF"/>
                <w:sz w:val="18"/>
                <w:szCs w:val="18"/>
              </w:rPr>
              <w:t>Chemicals</w:t>
            </w:r>
          </w:p>
        </w:tc>
        <w:tc>
          <w:tcPr>
            <w:tcW w:w="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71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133BB" w:rsidTr="0027280B">
        <w:tblPrEx>
          <w:tblCellMar>
            <w:top w:w="0" w:type="dxa"/>
            <w:left w:w="0" w:type="dxa"/>
            <w:bottom w:w="0" w:type="dxa"/>
            <w:right w:w="0" w:type="dxa"/>
          </w:tblCellMar>
        </w:tblPrEx>
        <w:trPr>
          <w:trHeight w:val="365"/>
        </w:trPr>
        <w:tc>
          <w:tcPr>
            <w:tcW w:w="27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06" w:lineRule="exact"/>
              <w:ind w:left="240"/>
              <w:rPr>
                <w:rFonts w:ascii="Times New Roman" w:hAnsi="Times New Roman" w:cs="Times New Roman"/>
                <w:sz w:val="24"/>
                <w:szCs w:val="24"/>
              </w:rPr>
            </w:pPr>
            <w:r>
              <w:rPr>
                <w:rFonts w:ascii="Arial" w:hAnsi="Arial" w:cs="Arial"/>
                <w:b/>
                <w:bCs/>
                <w:color w:val="0000FF"/>
                <w:sz w:val="18"/>
                <w:szCs w:val="18"/>
              </w:rPr>
              <w:t>Chemical Weapons</w:t>
            </w:r>
          </w:p>
        </w:tc>
        <w:tc>
          <w:tcPr>
            <w:tcW w:w="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sz w:val="20"/>
                <w:szCs w:val="20"/>
              </w:rPr>
              <w:t>:</w:t>
            </w:r>
          </w:p>
        </w:tc>
        <w:tc>
          <w:tcPr>
            <w:tcW w:w="71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Not listed</w:t>
            </w:r>
          </w:p>
        </w:tc>
      </w:tr>
      <w:tr w:rsidR="000133BB" w:rsidTr="0027280B">
        <w:tblPrEx>
          <w:tblCellMar>
            <w:top w:w="0" w:type="dxa"/>
            <w:left w:w="0" w:type="dxa"/>
            <w:bottom w:w="0" w:type="dxa"/>
            <w:right w:w="0" w:type="dxa"/>
          </w:tblCellMar>
        </w:tblPrEx>
        <w:trPr>
          <w:trHeight w:val="205"/>
        </w:trPr>
        <w:tc>
          <w:tcPr>
            <w:tcW w:w="27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05" w:lineRule="exact"/>
              <w:ind w:left="240"/>
              <w:rPr>
                <w:rFonts w:ascii="Times New Roman" w:hAnsi="Times New Roman" w:cs="Times New Roman"/>
                <w:sz w:val="24"/>
                <w:szCs w:val="24"/>
              </w:rPr>
            </w:pPr>
            <w:r>
              <w:rPr>
                <w:rFonts w:ascii="Arial" w:hAnsi="Arial" w:cs="Arial"/>
                <w:b/>
                <w:bCs/>
                <w:color w:val="0000FF"/>
                <w:sz w:val="18"/>
                <w:szCs w:val="18"/>
              </w:rPr>
              <w:t>Convention List Schedule II</w:t>
            </w:r>
          </w:p>
        </w:tc>
        <w:tc>
          <w:tcPr>
            <w:tcW w:w="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1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133BB" w:rsidTr="0027280B">
        <w:tblPrEx>
          <w:tblCellMar>
            <w:top w:w="0" w:type="dxa"/>
            <w:left w:w="0" w:type="dxa"/>
            <w:bottom w:w="0" w:type="dxa"/>
            <w:right w:w="0" w:type="dxa"/>
          </w:tblCellMar>
        </w:tblPrEx>
        <w:trPr>
          <w:trHeight w:val="220"/>
        </w:trPr>
        <w:tc>
          <w:tcPr>
            <w:tcW w:w="27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06" w:lineRule="exact"/>
              <w:ind w:left="240"/>
              <w:rPr>
                <w:rFonts w:ascii="Times New Roman" w:hAnsi="Times New Roman" w:cs="Times New Roman"/>
                <w:sz w:val="24"/>
                <w:szCs w:val="24"/>
              </w:rPr>
            </w:pPr>
            <w:r>
              <w:rPr>
                <w:rFonts w:ascii="Arial" w:hAnsi="Arial" w:cs="Arial"/>
                <w:b/>
                <w:bCs/>
                <w:color w:val="0000FF"/>
                <w:sz w:val="18"/>
                <w:szCs w:val="18"/>
              </w:rPr>
              <w:t>Chemicals</w:t>
            </w:r>
          </w:p>
        </w:tc>
        <w:tc>
          <w:tcPr>
            <w:tcW w:w="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71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133BB" w:rsidTr="0027280B">
        <w:tblPrEx>
          <w:tblCellMar>
            <w:top w:w="0" w:type="dxa"/>
            <w:left w:w="0" w:type="dxa"/>
            <w:bottom w:w="0" w:type="dxa"/>
            <w:right w:w="0" w:type="dxa"/>
          </w:tblCellMar>
        </w:tblPrEx>
        <w:trPr>
          <w:trHeight w:val="370"/>
        </w:trPr>
        <w:tc>
          <w:tcPr>
            <w:tcW w:w="27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06" w:lineRule="exact"/>
              <w:ind w:left="240"/>
              <w:rPr>
                <w:rFonts w:ascii="Times New Roman" w:hAnsi="Times New Roman" w:cs="Times New Roman"/>
                <w:sz w:val="24"/>
                <w:szCs w:val="24"/>
              </w:rPr>
            </w:pPr>
            <w:r>
              <w:rPr>
                <w:rFonts w:ascii="Arial" w:hAnsi="Arial" w:cs="Arial"/>
                <w:b/>
                <w:bCs/>
                <w:color w:val="0000FF"/>
                <w:sz w:val="18"/>
                <w:szCs w:val="18"/>
              </w:rPr>
              <w:t>Chemical Weapons</w:t>
            </w:r>
          </w:p>
        </w:tc>
        <w:tc>
          <w:tcPr>
            <w:tcW w:w="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sz w:val="20"/>
                <w:szCs w:val="20"/>
              </w:rPr>
              <w:t>:</w:t>
            </w:r>
          </w:p>
        </w:tc>
        <w:tc>
          <w:tcPr>
            <w:tcW w:w="71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Not listed</w:t>
            </w:r>
          </w:p>
        </w:tc>
      </w:tr>
      <w:tr w:rsidR="000133BB" w:rsidTr="0027280B">
        <w:tblPrEx>
          <w:tblCellMar>
            <w:top w:w="0" w:type="dxa"/>
            <w:left w:w="0" w:type="dxa"/>
            <w:bottom w:w="0" w:type="dxa"/>
            <w:right w:w="0" w:type="dxa"/>
          </w:tblCellMar>
        </w:tblPrEx>
        <w:trPr>
          <w:trHeight w:val="205"/>
        </w:trPr>
        <w:tc>
          <w:tcPr>
            <w:tcW w:w="27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05" w:lineRule="exact"/>
              <w:ind w:left="240"/>
              <w:rPr>
                <w:rFonts w:ascii="Times New Roman" w:hAnsi="Times New Roman" w:cs="Times New Roman"/>
                <w:sz w:val="24"/>
                <w:szCs w:val="24"/>
              </w:rPr>
            </w:pPr>
            <w:r>
              <w:rPr>
                <w:rFonts w:ascii="Arial" w:hAnsi="Arial" w:cs="Arial"/>
                <w:b/>
                <w:bCs/>
                <w:color w:val="0000FF"/>
                <w:sz w:val="18"/>
                <w:szCs w:val="18"/>
              </w:rPr>
              <w:t>Convention List Schedule</w:t>
            </w:r>
          </w:p>
        </w:tc>
        <w:tc>
          <w:tcPr>
            <w:tcW w:w="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1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7"/>
                <w:szCs w:val="17"/>
              </w:rPr>
            </w:pPr>
          </w:p>
        </w:tc>
      </w:tr>
      <w:tr w:rsidR="000133BB" w:rsidTr="0027280B">
        <w:tblPrEx>
          <w:tblCellMar>
            <w:top w:w="0" w:type="dxa"/>
            <w:left w:w="0" w:type="dxa"/>
            <w:bottom w:w="0" w:type="dxa"/>
            <w:right w:w="0" w:type="dxa"/>
          </w:tblCellMar>
        </w:tblPrEx>
        <w:trPr>
          <w:trHeight w:val="220"/>
        </w:trPr>
        <w:tc>
          <w:tcPr>
            <w:tcW w:w="27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06" w:lineRule="exact"/>
              <w:ind w:left="240"/>
              <w:rPr>
                <w:rFonts w:ascii="Times New Roman" w:hAnsi="Times New Roman" w:cs="Times New Roman"/>
                <w:sz w:val="24"/>
                <w:szCs w:val="24"/>
              </w:rPr>
            </w:pPr>
            <w:r>
              <w:rPr>
                <w:rFonts w:ascii="Arial" w:hAnsi="Arial" w:cs="Arial"/>
                <w:b/>
                <w:bCs/>
                <w:color w:val="0000FF"/>
                <w:sz w:val="18"/>
                <w:szCs w:val="18"/>
              </w:rPr>
              <w:t>III Chemicals</w:t>
            </w:r>
          </w:p>
        </w:tc>
        <w:tc>
          <w:tcPr>
            <w:tcW w:w="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71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133BB" w:rsidTr="0027280B">
        <w:tblPrEx>
          <w:tblCellMar>
            <w:top w:w="0" w:type="dxa"/>
            <w:left w:w="0" w:type="dxa"/>
            <w:bottom w:w="0" w:type="dxa"/>
            <w:right w:w="0" w:type="dxa"/>
          </w:tblCellMar>
        </w:tblPrEx>
        <w:trPr>
          <w:trHeight w:val="648"/>
        </w:trPr>
        <w:tc>
          <w:tcPr>
            <w:tcW w:w="27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15.2 Chemical Safety</w:t>
            </w:r>
          </w:p>
        </w:tc>
        <w:tc>
          <w:tcPr>
            <w:tcW w:w="744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color w:val="0000FF"/>
                <w:w w:val="98"/>
                <w:sz w:val="20"/>
                <w:szCs w:val="20"/>
              </w:rPr>
              <w:t xml:space="preserve">: </w:t>
            </w:r>
            <w:r>
              <w:rPr>
                <w:rFonts w:ascii="Arial" w:hAnsi="Arial" w:cs="Arial"/>
                <w:color w:val="000000"/>
                <w:w w:val="98"/>
                <w:sz w:val="20"/>
                <w:szCs w:val="20"/>
              </w:rPr>
              <w:t>This product contains substances for which Chemical Safety Assessments are still</w:t>
            </w:r>
          </w:p>
        </w:tc>
      </w:tr>
      <w:tr w:rsidR="000133BB" w:rsidTr="0027280B">
        <w:tblPrEx>
          <w:tblCellMar>
            <w:top w:w="0" w:type="dxa"/>
            <w:left w:w="0" w:type="dxa"/>
            <w:bottom w:w="0" w:type="dxa"/>
            <w:right w:w="0" w:type="dxa"/>
          </w:tblCellMar>
        </w:tblPrEx>
        <w:trPr>
          <w:trHeight w:val="230"/>
        </w:trPr>
        <w:tc>
          <w:tcPr>
            <w:tcW w:w="27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Assessment</w:t>
            </w:r>
          </w:p>
        </w:tc>
        <w:tc>
          <w:tcPr>
            <w:tcW w:w="2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18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required.</w:t>
            </w:r>
          </w:p>
        </w:tc>
      </w:tr>
    </w:tbl>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9440" behindDoc="1" locked="0" layoutInCell="0" allowOverlap="1" wp14:anchorId="3A23335B" wp14:editId="73760ADD">
            <wp:simplePos x="0" y="0"/>
            <wp:positionH relativeFrom="column">
              <wp:posOffset>2540</wp:posOffset>
            </wp:positionH>
            <wp:positionV relativeFrom="paragraph">
              <wp:posOffset>260350</wp:posOffset>
            </wp:positionV>
            <wp:extent cx="6760845" cy="2921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0845" cy="292100"/>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6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00"/>
          <w:sz w:val="28"/>
          <w:szCs w:val="28"/>
        </w:rPr>
        <w:t>SECTION 16: Other information</w:t>
      </w:r>
    </w:p>
    <w:p w:rsidR="000133BB" w:rsidRDefault="000133BB" w:rsidP="000133BB">
      <w:pPr>
        <w:pStyle w:val="DefaultParagraphFont"/>
        <w:widowControl w:val="0"/>
        <w:autoSpaceDE w:val="0"/>
        <w:autoSpaceDN w:val="0"/>
        <w:adjustRightInd w:val="0"/>
        <w:spacing w:after="0" w:line="129"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400"/>
        <w:rPr>
          <w:rFonts w:ascii="Times New Roman" w:hAnsi="Times New Roman" w:cs="Times New Roman"/>
          <w:sz w:val="24"/>
          <w:szCs w:val="24"/>
        </w:rPr>
      </w:pPr>
      <w:r>
        <w:rPr>
          <w:rFonts w:ascii="Arial" w:hAnsi="Arial" w:cs="Arial"/>
          <w:color w:val="000000"/>
          <w:sz w:val="20"/>
          <w:szCs w:val="20"/>
        </w:rPr>
        <w:t>Indicates information that has changed from previously issued version.</w:t>
      </w:r>
    </w:p>
    <w:p w:rsidR="000133BB" w:rsidRDefault="000133BB" w:rsidP="000133BB">
      <w:pPr>
        <w:pStyle w:val="DefaultParagraphFont"/>
        <w:widowControl w:val="0"/>
        <w:autoSpaceDE w:val="0"/>
        <w:autoSpaceDN w:val="0"/>
        <w:adjustRightInd w:val="0"/>
        <w:spacing w:after="0" w:line="58" w:lineRule="exact"/>
        <w:rPr>
          <w:rFonts w:ascii="Times New Roman" w:hAnsi="Times New Roman" w:cs="Times New Roman"/>
          <w:sz w:val="24"/>
          <w:szCs w:val="24"/>
        </w:rPr>
      </w:pPr>
      <w:r>
        <w:rPr>
          <w:noProof/>
        </w:rPr>
        <w:drawing>
          <wp:anchor distT="0" distB="0" distL="114300" distR="114300" simplePos="0" relativeHeight="251710464" behindDoc="1" locked="0" layoutInCell="0" allowOverlap="1" wp14:anchorId="128BB434" wp14:editId="148CE25F">
            <wp:simplePos x="0" y="0"/>
            <wp:positionH relativeFrom="column">
              <wp:posOffset>62230</wp:posOffset>
            </wp:positionH>
            <wp:positionV relativeFrom="paragraph">
              <wp:posOffset>-136525</wp:posOffset>
            </wp:positionV>
            <wp:extent cx="123825" cy="124460"/>
            <wp:effectExtent l="0" t="0" r="952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4460"/>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color w:val="0000FF"/>
          <w:sz w:val="20"/>
          <w:szCs w:val="20"/>
        </w:rPr>
        <w:t xml:space="preserve">Abbreviations and acronyms  : </w:t>
      </w:r>
      <w:r>
        <w:rPr>
          <w:rFonts w:ascii="Arial" w:hAnsi="Arial" w:cs="Arial"/>
          <w:color w:val="000000"/>
          <w:sz w:val="20"/>
          <w:szCs w:val="20"/>
        </w:rPr>
        <w:t>ATE = Acute Toxicity Estimate</w:t>
      </w:r>
    </w:p>
    <w:p w:rsidR="000133BB" w:rsidRDefault="000133BB" w:rsidP="000133BB">
      <w:pPr>
        <w:pStyle w:val="DefaultParagraphFont"/>
        <w:widowControl w:val="0"/>
        <w:autoSpaceDE w:val="0"/>
        <w:autoSpaceDN w:val="0"/>
        <w:adjustRightInd w:val="0"/>
        <w:spacing w:after="0" w:line="13" w:lineRule="exact"/>
        <w:rPr>
          <w:rFonts w:ascii="Times New Roman" w:hAnsi="Times New Roman" w:cs="Times New Roman"/>
          <w:sz w:val="24"/>
          <w:szCs w:val="24"/>
        </w:rPr>
      </w:pPr>
    </w:p>
    <w:p w:rsidR="000133BB" w:rsidRDefault="000133BB" w:rsidP="000133BB">
      <w:pPr>
        <w:pStyle w:val="DefaultParagraphFont"/>
        <w:widowControl w:val="0"/>
        <w:overflowPunct w:val="0"/>
        <w:autoSpaceDE w:val="0"/>
        <w:autoSpaceDN w:val="0"/>
        <w:adjustRightInd w:val="0"/>
        <w:spacing w:after="0" w:line="233" w:lineRule="auto"/>
        <w:ind w:left="3120" w:right="600"/>
        <w:rPr>
          <w:rFonts w:ascii="Times New Roman" w:hAnsi="Times New Roman" w:cs="Times New Roman"/>
          <w:sz w:val="24"/>
          <w:szCs w:val="24"/>
        </w:rPr>
      </w:pPr>
      <w:r>
        <w:rPr>
          <w:rFonts w:ascii="Arial" w:hAnsi="Arial" w:cs="Arial"/>
          <w:color w:val="000000"/>
          <w:sz w:val="20"/>
          <w:szCs w:val="20"/>
        </w:rPr>
        <w:t>CLP = Classification, Labelling and Packaging Regulation [Regulation (EC) No. 1272/2008]</w:t>
      </w:r>
    </w:p>
    <w:p w:rsidR="000133BB" w:rsidRDefault="000133BB" w:rsidP="000133B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color w:val="000000"/>
          <w:sz w:val="20"/>
          <w:szCs w:val="20"/>
        </w:rPr>
        <w:t>DNEL = Derived No Effect Level</w:t>
      </w:r>
    </w:p>
    <w:p w:rsidR="000133BB" w:rsidRDefault="000133BB" w:rsidP="000133BB">
      <w:pPr>
        <w:pStyle w:val="DefaultParagraphFont"/>
        <w:widowControl w:val="0"/>
        <w:autoSpaceDE w:val="0"/>
        <w:autoSpaceDN w:val="0"/>
        <w:adjustRightInd w:val="0"/>
        <w:spacing w:after="0" w:line="13" w:lineRule="exact"/>
        <w:rPr>
          <w:rFonts w:ascii="Times New Roman" w:hAnsi="Times New Roman" w:cs="Times New Roman"/>
          <w:sz w:val="24"/>
          <w:szCs w:val="24"/>
        </w:rPr>
      </w:pPr>
    </w:p>
    <w:p w:rsidR="000133BB" w:rsidRDefault="000133BB" w:rsidP="000133BB">
      <w:pPr>
        <w:pStyle w:val="DefaultParagraphFont"/>
        <w:widowControl w:val="0"/>
        <w:overflowPunct w:val="0"/>
        <w:autoSpaceDE w:val="0"/>
        <w:autoSpaceDN w:val="0"/>
        <w:adjustRightInd w:val="0"/>
        <w:spacing w:after="0" w:line="251" w:lineRule="auto"/>
        <w:ind w:left="3120" w:right="3200"/>
        <w:rPr>
          <w:rFonts w:ascii="Times New Roman" w:hAnsi="Times New Roman" w:cs="Times New Roman"/>
          <w:sz w:val="24"/>
          <w:szCs w:val="24"/>
        </w:rPr>
      </w:pPr>
      <w:r>
        <w:rPr>
          <w:rFonts w:ascii="Arial" w:hAnsi="Arial" w:cs="Arial"/>
          <w:color w:val="000000"/>
          <w:sz w:val="19"/>
          <w:szCs w:val="19"/>
        </w:rPr>
        <w:t>EUH statement = CLP-specific Hazard statement PNEC = Predicted No Effect Concentration</w:t>
      </w:r>
    </w:p>
    <w:p w:rsidR="000133BB" w:rsidRDefault="000133BB" w:rsidP="000133BB">
      <w:pPr>
        <w:pStyle w:val="DefaultParagraphFont"/>
        <w:widowControl w:val="0"/>
        <w:autoSpaceDE w:val="0"/>
        <w:autoSpaceDN w:val="0"/>
        <w:adjustRightInd w:val="0"/>
        <w:spacing w:after="0" w:line="230" w:lineRule="auto"/>
        <w:ind w:left="3120"/>
        <w:rPr>
          <w:rFonts w:ascii="Times New Roman" w:hAnsi="Times New Roman" w:cs="Times New Roman"/>
          <w:sz w:val="24"/>
          <w:szCs w:val="24"/>
        </w:rPr>
      </w:pPr>
      <w:r>
        <w:rPr>
          <w:rFonts w:ascii="Arial" w:hAnsi="Arial" w:cs="Arial"/>
          <w:color w:val="000000"/>
          <w:sz w:val="20"/>
          <w:szCs w:val="20"/>
        </w:rPr>
        <w:t>RRN = REACH Registration Number</w:t>
      </w:r>
    </w:p>
    <w:p w:rsidR="000133BB" w:rsidRDefault="000133BB" w:rsidP="000133BB">
      <w:pPr>
        <w:pStyle w:val="DefaultParagraphFont"/>
        <w:widowControl w:val="0"/>
        <w:autoSpaceDE w:val="0"/>
        <w:autoSpaceDN w:val="0"/>
        <w:adjustRightInd w:val="0"/>
        <w:spacing w:after="0" w:line="63"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color w:val="0000FF"/>
          <w:sz w:val="20"/>
          <w:szCs w:val="20"/>
          <w:u w:val="single"/>
        </w:rPr>
        <w:t>Classification according to Regulation (EC) No. 1272/2008 [CLP/GHS]</w:t>
      </w:r>
    </w:p>
    <w:p w:rsidR="000133BB" w:rsidRDefault="000133BB" w:rsidP="000133BB">
      <w:pPr>
        <w:pStyle w:val="DefaultParagraphFont"/>
        <w:widowControl w:val="0"/>
        <w:autoSpaceDE w:val="0"/>
        <w:autoSpaceDN w:val="0"/>
        <w:adjustRightInd w:val="0"/>
        <w:spacing w:after="0" w:line="9"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color w:val="000000"/>
          <w:sz w:val="24"/>
          <w:szCs w:val="24"/>
        </w:rPr>
        <w:t>Flam. Liq. 2, H225</w:t>
      </w:r>
    </w:p>
    <w:p w:rsidR="000133BB" w:rsidRDefault="000133BB" w:rsidP="000133BB">
      <w:pPr>
        <w:pStyle w:val="DefaultParagraphFont"/>
        <w:widowControl w:val="0"/>
        <w:autoSpaceDE w:val="0"/>
        <w:autoSpaceDN w:val="0"/>
        <w:adjustRightInd w:val="0"/>
        <w:spacing w:after="0" w:line="16" w:lineRule="exact"/>
        <w:rPr>
          <w:rFonts w:ascii="Times New Roman" w:hAnsi="Times New Roman" w:cs="Times New Roman"/>
          <w:sz w:val="24"/>
          <w:szCs w:val="24"/>
        </w:rPr>
      </w:pPr>
    </w:p>
    <w:p w:rsidR="000133BB" w:rsidRDefault="000133BB" w:rsidP="000133BB">
      <w:pPr>
        <w:pStyle w:val="DefaultParagraphFont"/>
        <w:widowControl w:val="0"/>
        <w:overflowPunct w:val="0"/>
        <w:autoSpaceDE w:val="0"/>
        <w:autoSpaceDN w:val="0"/>
        <w:adjustRightInd w:val="0"/>
        <w:spacing w:after="0" w:line="238" w:lineRule="auto"/>
        <w:ind w:left="60" w:right="7920"/>
        <w:rPr>
          <w:rFonts w:ascii="Times New Roman" w:hAnsi="Times New Roman" w:cs="Times New Roman"/>
          <w:sz w:val="24"/>
          <w:szCs w:val="24"/>
        </w:rPr>
      </w:pPr>
      <w:r>
        <w:rPr>
          <w:rFonts w:ascii="Arial" w:hAnsi="Arial" w:cs="Arial"/>
          <w:color w:val="000000"/>
          <w:sz w:val="24"/>
          <w:szCs w:val="24"/>
        </w:rPr>
        <w:t xml:space="preserve">Acute </w:t>
      </w:r>
      <w:proofErr w:type="spellStart"/>
      <w:r>
        <w:rPr>
          <w:rFonts w:ascii="Arial" w:hAnsi="Arial" w:cs="Arial"/>
          <w:color w:val="000000"/>
          <w:sz w:val="24"/>
          <w:szCs w:val="24"/>
        </w:rPr>
        <w:t>Tox</w:t>
      </w:r>
      <w:proofErr w:type="spellEnd"/>
      <w:r>
        <w:rPr>
          <w:rFonts w:ascii="Arial" w:hAnsi="Arial" w:cs="Arial"/>
          <w:color w:val="000000"/>
          <w:sz w:val="24"/>
          <w:szCs w:val="24"/>
        </w:rPr>
        <w:t>. 4, H332 Aquatic Chronic 3, H412</w:t>
      </w:r>
    </w:p>
    <w:p w:rsidR="000133BB" w:rsidRDefault="000133BB" w:rsidP="000133BB">
      <w:pPr>
        <w:pStyle w:val="DefaultParagraphFont"/>
        <w:widowControl w:val="0"/>
        <w:autoSpaceDE w:val="0"/>
        <w:autoSpaceDN w:val="0"/>
        <w:adjustRightInd w:val="0"/>
        <w:spacing w:after="0" w:line="68"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color w:val="0000FF"/>
          <w:sz w:val="20"/>
          <w:szCs w:val="20"/>
          <w:u w:val="single"/>
        </w:rPr>
        <w:t>Procedure used to derive the classification according to Regulation (EC) No. 1272/2008 [CLP/GHS]</w:t>
      </w:r>
    </w:p>
    <w:p w:rsidR="000133BB" w:rsidRDefault="000133BB" w:rsidP="000133BB">
      <w:pPr>
        <w:pStyle w:val="DefaultParagraphFont"/>
        <w:widowControl w:val="0"/>
        <w:autoSpaceDE w:val="0"/>
        <w:autoSpaceDN w:val="0"/>
        <w:adjustRightInd w:val="0"/>
        <w:spacing w:after="0" w:line="55" w:lineRule="exact"/>
        <w:rPr>
          <w:rFonts w:ascii="Times New Roman" w:hAnsi="Times New Roman" w:cs="Times New Roman"/>
          <w:sz w:val="24"/>
          <w:szCs w:val="24"/>
        </w:rPr>
      </w:pPr>
    </w:p>
    <w:tbl>
      <w:tblPr>
        <w:tblW w:w="0" w:type="auto"/>
        <w:tblInd w:w="70" w:type="dxa"/>
        <w:tblLayout w:type="fixed"/>
        <w:tblCellMar>
          <w:left w:w="0" w:type="dxa"/>
          <w:right w:w="0" w:type="dxa"/>
        </w:tblCellMar>
        <w:tblLook w:val="0000" w:firstRow="0" w:lastRow="0" w:firstColumn="0" w:lastColumn="0" w:noHBand="0" w:noVBand="0"/>
      </w:tblPr>
      <w:tblGrid>
        <w:gridCol w:w="2640"/>
        <w:gridCol w:w="1060"/>
        <w:gridCol w:w="1640"/>
        <w:gridCol w:w="5200"/>
      </w:tblGrid>
      <w:tr w:rsidR="000133BB" w:rsidTr="0027280B">
        <w:tblPrEx>
          <w:tblCellMar>
            <w:top w:w="0" w:type="dxa"/>
            <w:left w:w="0" w:type="dxa"/>
            <w:bottom w:w="0" w:type="dxa"/>
            <w:right w:w="0" w:type="dxa"/>
          </w:tblCellMar>
        </w:tblPrEx>
        <w:trPr>
          <w:trHeight w:val="280"/>
        </w:trPr>
        <w:tc>
          <w:tcPr>
            <w:tcW w:w="3700" w:type="dxa"/>
            <w:gridSpan w:val="2"/>
            <w:tcBorders>
              <w:top w:val="single" w:sz="8" w:space="0" w:color="auto"/>
              <w:left w:val="single" w:sz="8" w:space="0" w:color="auto"/>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020"/>
              <w:rPr>
                <w:rFonts w:ascii="Times New Roman" w:hAnsi="Times New Roman" w:cs="Times New Roman"/>
                <w:sz w:val="24"/>
                <w:szCs w:val="24"/>
              </w:rPr>
            </w:pPr>
            <w:r>
              <w:rPr>
                <w:rFonts w:ascii="Arial" w:hAnsi="Arial" w:cs="Arial"/>
                <w:b/>
                <w:bCs/>
                <w:color w:val="0000FF"/>
                <w:sz w:val="20"/>
                <w:szCs w:val="20"/>
              </w:rPr>
              <w:t>Classification</w:t>
            </w:r>
          </w:p>
        </w:tc>
        <w:tc>
          <w:tcPr>
            <w:tcW w:w="1640" w:type="dxa"/>
            <w:tcBorders>
              <w:top w:val="single" w:sz="8" w:space="0" w:color="auto"/>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200" w:type="dxa"/>
            <w:tcBorders>
              <w:top w:val="single" w:sz="8" w:space="0" w:color="auto"/>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2000"/>
              <w:rPr>
                <w:rFonts w:ascii="Times New Roman" w:hAnsi="Times New Roman" w:cs="Times New Roman"/>
                <w:sz w:val="24"/>
                <w:szCs w:val="24"/>
              </w:rPr>
            </w:pPr>
            <w:r>
              <w:rPr>
                <w:rFonts w:ascii="Arial" w:hAnsi="Arial" w:cs="Arial"/>
                <w:b/>
                <w:bCs/>
                <w:color w:val="0000FF"/>
                <w:sz w:val="20"/>
                <w:szCs w:val="20"/>
              </w:rPr>
              <w:t>Justification</w:t>
            </w:r>
          </w:p>
        </w:tc>
      </w:tr>
      <w:tr w:rsidR="000133BB" w:rsidTr="0027280B">
        <w:tblPrEx>
          <w:tblCellMar>
            <w:top w:w="0" w:type="dxa"/>
            <w:left w:w="0" w:type="dxa"/>
            <w:bottom w:w="0" w:type="dxa"/>
            <w:right w:w="0" w:type="dxa"/>
          </w:tblCellMar>
        </w:tblPrEx>
        <w:trPr>
          <w:trHeight w:val="65"/>
        </w:trPr>
        <w:tc>
          <w:tcPr>
            <w:tcW w:w="2640" w:type="dxa"/>
            <w:tcBorders>
              <w:top w:val="nil"/>
              <w:left w:val="single" w:sz="8" w:space="0" w:color="auto"/>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0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64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520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5"/>
                <w:szCs w:val="5"/>
              </w:rPr>
            </w:pPr>
          </w:p>
        </w:tc>
      </w:tr>
      <w:tr w:rsidR="000133BB" w:rsidTr="0027280B">
        <w:tblPrEx>
          <w:tblCellMar>
            <w:top w:w="0" w:type="dxa"/>
            <w:left w:w="0" w:type="dxa"/>
            <w:bottom w:w="0" w:type="dxa"/>
            <w:right w:w="0" w:type="dxa"/>
          </w:tblCellMar>
        </w:tblPrEx>
        <w:trPr>
          <w:trHeight w:val="231"/>
        </w:trPr>
        <w:tc>
          <w:tcPr>
            <w:tcW w:w="2640" w:type="dxa"/>
            <w:tcBorders>
              <w:top w:val="nil"/>
              <w:left w:val="single" w:sz="8" w:space="0" w:color="auto"/>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Flam. Liq. 2, H225</w:t>
            </w:r>
          </w:p>
        </w:tc>
        <w:tc>
          <w:tcPr>
            <w:tcW w:w="1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2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color w:val="000000"/>
                <w:sz w:val="20"/>
                <w:szCs w:val="20"/>
              </w:rPr>
              <w:t>On basis of test data</w:t>
            </w:r>
          </w:p>
        </w:tc>
      </w:tr>
      <w:tr w:rsidR="000133BB" w:rsidTr="0027280B">
        <w:tblPrEx>
          <w:tblCellMar>
            <w:top w:w="0" w:type="dxa"/>
            <w:left w:w="0" w:type="dxa"/>
            <w:bottom w:w="0" w:type="dxa"/>
            <w:right w:w="0" w:type="dxa"/>
          </w:tblCellMar>
        </w:tblPrEx>
        <w:trPr>
          <w:trHeight w:val="230"/>
        </w:trPr>
        <w:tc>
          <w:tcPr>
            <w:tcW w:w="2640" w:type="dxa"/>
            <w:tcBorders>
              <w:top w:val="nil"/>
              <w:left w:val="single" w:sz="8" w:space="0" w:color="auto"/>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 xml:space="preserve">Acute </w:t>
            </w:r>
            <w:proofErr w:type="spellStart"/>
            <w:r>
              <w:rPr>
                <w:rFonts w:ascii="Arial" w:hAnsi="Arial" w:cs="Arial"/>
                <w:color w:val="000000"/>
                <w:sz w:val="20"/>
                <w:szCs w:val="20"/>
              </w:rPr>
              <w:t>Tox</w:t>
            </w:r>
            <w:proofErr w:type="spellEnd"/>
            <w:r>
              <w:rPr>
                <w:rFonts w:ascii="Arial" w:hAnsi="Arial" w:cs="Arial"/>
                <w:color w:val="000000"/>
                <w:sz w:val="20"/>
                <w:szCs w:val="20"/>
              </w:rPr>
              <w:t>. 4, H332</w:t>
            </w:r>
          </w:p>
        </w:tc>
        <w:tc>
          <w:tcPr>
            <w:tcW w:w="1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2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color w:val="000000"/>
                <w:sz w:val="20"/>
                <w:szCs w:val="20"/>
              </w:rPr>
              <w:t>Calculation method</w:t>
            </w:r>
          </w:p>
        </w:tc>
      </w:tr>
      <w:tr w:rsidR="000133BB" w:rsidTr="0027280B">
        <w:tblPrEx>
          <w:tblCellMar>
            <w:top w:w="0" w:type="dxa"/>
            <w:left w:w="0" w:type="dxa"/>
            <w:bottom w:w="0" w:type="dxa"/>
            <w:right w:w="0" w:type="dxa"/>
          </w:tblCellMar>
        </w:tblPrEx>
        <w:trPr>
          <w:trHeight w:val="225"/>
        </w:trPr>
        <w:tc>
          <w:tcPr>
            <w:tcW w:w="2640" w:type="dxa"/>
            <w:tcBorders>
              <w:top w:val="nil"/>
              <w:left w:val="single" w:sz="8" w:space="0" w:color="auto"/>
              <w:bottom w:val="nil"/>
              <w:right w:val="nil"/>
            </w:tcBorders>
            <w:vAlign w:val="bottom"/>
          </w:tcPr>
          <w:p w:rsidR="000133BB" w:rsidRDefault="000133BB" w:rsidP="0027280B">
            <w:pPr>
              <w:pStyle w:val="DefaultParagraphFont"/>
              <w:widowControl w:val="0"/>
              <w:autoSpaceDE w:val="0"/>
              <w:autoSpaceDN w:val="0"/>
              <w:adjustRightInd w:val="0"/>
              <w:spacing w:after="0" w:line="225" w:lineRule="exact"/>
              <w:ind w:left="60"/>
              <w:rPr>
                <w:rFonts w:ascii="Times New Roman" w:hAnsi="Times New Roman" w:cs="Times New Roman"/>
                <w:sz w:val="24"/>
                <w:szCs w:val="24"/>
              </w:rPr>
            </w:pPr>
            <w:r>
              <w:rPr>
                <w:rFonts w:ascii="Arial" w:hAnsi="Arial" w:cs="Arial"/>
                <w:color w:val="000000"/>
                <w:sz w:val="20"/>
                <w:szCs w:val="20"/>
              </w:rPr>
              <w:t>Aquatic Chronic 3, H412</w:t>
            </w:r>
          </w:p>
        </w:tc>
        <w:tc>
          <w:tcPr>
            <w:tcW w:w="1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64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200" w:type="dxa"/>
            <w:tcBorders>
              <w:top w:val="nil"/>
              <w:left w:val="nil"/>
              <w:bottom w:val="nil"/>
              <w:right w:val="single" w:sz="8" w:space="0" w:color="auto"/>
            </w:tcBorders>
            <w:vAlign w:val="bottom"/>
          </w:tcPr>
          <w:p w:rsidR="000133BB" w:rsidRDefault="000133BB" w:rsidP="0027280B">
            <w:pPr>
              <w:pStyle w:val="DefaultParagraphFont"/>
              <w:widowControl w:val="0"/>
              <w:autoSpaceDE w:val="0"/>
              <w:autoSpaceDN w:val="0"/>
              <w:adjustRightInd w:val="0"/>
              <w:spacing w:after="0" w:line="225" w:lineRule="exact"/>
              <w:ind w:left="20"/>
              <w:rPr>
                <w:rFonts w:ascii="Times New Roman" w:hAnsi="Times New Roman" w:cs="Times New Roman"/>
                <w:sz w:val="24"/>
                <w:szCs w:val="24"/>
              </w:rPr>
            </w:pPr>
            <w:r>
              <w:rPr>
                <w:rFonts w:ascii="Arial" w:hAnsi="Arial" w:cs="Arial"/>
                <w:color w:val="000000"/>
                <w:sz w:val="20"/>
                <w:szCs w:val="20"/>
              </w:rPr>
              <w:t>Calculation method</w:t>
            </w:r>
          </w:p>
        </w:tc>
      </w:tr>
      <w:tr w:rsidR="000133BB" w:rsidTr="0027280B">
        <w:tblPrEx>
          <w:tblCellMar>
            <w:top w:w="0" w:type="dxa"/>
            <w:left w:w="0" w:type="dxa"/>
            <w:bottom w:w="0" w:type="dxa"/>
            <w:right w:w="0" w:type="dxa"/>
          </w:tblCellMar>
        </w:tblPrEx>
        <w:trPr>
          <w:trHeight w:val="74"/>
        </w:trPr>
        <w:tc>
          <w:tcPr>
            <w:tcW w:w="2640" w:type="dxa"/>
            <w:tcBorders>
              <w:top w:val="nil"/>
              <w:left w:val="single" w:sz="8" w:space="0" w:color="auto"/>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single" w:sz="8" w:space="0" w:color="auto"/>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64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5200" w:type="dxa"/>
            <w:tcBorders>
              <w:top w:val="nil"/>
              <w:left w:val="nil"/>
              <w:bottom w:val="single" w:sz="8" w:space="0" w:color="auto"/>
              <w:right w:val="single" w:sz="8" w:space="0" w:color="auto"/>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6"/>
                <w:szCs w:val="6"/>
              </w:rPr>
            </w:pPr>
          </w:p>
        </w:tc>
      </w:tr>
      <w:tr w:rsidR="000133BB" w:rsidTr="0027280B">
        <w:tblPrEx>
          <w:tblCellMar>
            <w:top w:w="0" w:type="dxa"/>
            <w:left w:w="0" w:type="dxa"/>
            <w:bottom w:w="0" w:type="dxa"/>
            <w:right w:w="0" w:type="dxa"/>
          </w:tblCellMar>
        </w:tblPrEx>
        <w:trPr>
          <w:trHeight w:val="543"/>
        </w:trPr>
        <w:tc>
          <w:tcPr>
            <w:tcW w:w="2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Full text of abbreviated H</w:t>
            </w:r>
          </w:p>
        </w:tc>
        <w:tc>
          <w:tcPr>
            <w:tcW w:w="1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right="62"/>
              <w:jc w:val="right"/>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H225</w:t>
            </w:r>
          </w:p>
        </w:tc>
        <w:tc>
          <w:tcPr>
            <w:tcW w:w="684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color w:val="000000"/>
                <w:sz w:val="20"/>
                <w:szCs w:val="20"/>
              </w:rPr>
              <w:t xml:space="preserve">Highly flammable liquid and </w:t>
            </w:r>
            <w:proofErr w:type="spellStart"/>
            <w:r>
              <w:rPr>
                <w:rFonts w:ascii="Arial" w:hAnsi="Arial" w:cs="Arial"/>
                <w:color w:val="000000"/>
                <w:sz w:val="20"/>
                <w:szCs w:val="20"/>
              </w:rPr>
              <w:t>vapor</w:t>
            </w:r>
            <w:proofErr w:type="spellEnd"/>
            <w:r>
              <w:rPr>
                <w:rFonts w:ascii="Arial" w:hAnsi="Arial" w:cs="Arial"/>
                <w:color w:val="000000"/>
                <w:sz w:val="20"/>
                <w:szCs w:val="20"/>
              </w:rPr>
              <w:t>.</w:t>
            </w:r>
          </w:p>
        </w:tc>
      </w:tr>
      <w:tr w:rsidR="000133BB" w:rsidTr="0027280B">
        <w:tblPrEx>
          <w:tblCellMar>
            <w:top w:w="0" w:type="dxa"/>
            <w:left w:w="0" w:type="dxa"/>
            <w:bottom w:w="0" w:type="dxa"/>
            <w:right w:w="0" w:type="dxa"/>
          </w:tblCellMar>
        </w:tblPrEx>
        <w:trPr>
          <w:trHeight w:val="230"/>
        </w:trPr>
        <w:tc>
          <w:tcPr>
            <w:tcW w:w="2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statements</w:t>
            </w:r>
          </w:p>
        </w:tc>
        <w:tc>
          <w:tcPr>
            <w:tcW w:w="1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right="62"/>
              <w:jc w:val="right"/>
              <w:rPr>
                <w:rFonts w:ascii="Times New Roman" w:hAnsi="Times New Roman" w:cs="Times New Roman"/>
                <w:sz w:val="24"/>
                <w:szCs w:val="24"/>
              </w:rPr>
            </w:pPr>
            <w:r>
              <w:rPr>
                <w:rFonts w:ascii="Arial" w:hAnsi="Arial" w:cs="Arial"/>
                <w:color w:val="000000"/>
                <w:sz w:val="20"/>
                <w:szCs w:val="20"/>
              </w:rPr>
              <w:t>H304</w:t>
            </w:r>
          </w:p>
        </w:tc>
        <w:tc>
          <w:tcPr>
            <w:tcW w:w="684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color w:val="000000"/>
                <w:sz w:val="20"/>
                <w:szCs w:val="20"/>
              </w:rPr>
              <w:t>May be fatal if swallowed and enters airways.</w:t>
            </w:r>
          </w:p>
        </w:tc>
      </w:tr>
      <w:tr w:rsidR="000133BB" w:rsidTr="0027280B">
        <w:tblPrEx>
          <w:tblCellMar>
            <w:top w:w="0" w:type="dxa"/>
            <w:left w:w="0" w:type="dxa"/>
            <w:bottom w:w="0" w:type="dxa"/>
            <w:right w:w="0" w:type="dxa"/>
          </w:tblCellMar>
        </w:tblPrEx>
        <w:trPr>
          <w:trHeight w:val="235"/>
        </w:trPr>
        <w:tc>
          <w:tcPr>
            <w:tcW w:w="2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right="62"/>
              <w:jc w:val="right"/>
              <w:rPr>
                <w:rFonts w:ascii="Times New Roman" w:hAnsi="Times New Roman" w:cs="Times New Roman"/>
                <w:sz w:val="24"/>
                <w:szCs w:val="24"/>
              </w:rPr>
            </w:pPr>
            <w:r>
              <w:rPr>
                <w:rFonts w:ascii="Arial" w:hAnsi="Arial" w:cs="Arial"/>
                <w:color w:val="000000"/>
                <w:sz w:val="20"/>
                <w:szCs w:val="20"/>
              </w:rPr>
              <w:t>H319</w:t>
            </w:r>
          </w:p>
        </w:tc>
        <w:tc>
          <w:tcPr>
            <w:tcW w:w="684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color w:val="000000"/>
                <w:sz w:val="20"/>
                <w:szCs w:val="20"/>
              </w:rPr>
              <w:t>Causes serious eye irritation.</w:t>
            </w:r>
          </w:p>
        </w:tc>
      </w:tr>
      <w:tr w:rsidR="000133BB" w:rsidTr="0027280B">
        <w:tblPrEx>
          <w:tblCellMar>
            <w:top w:w="0" w:type="dxa"/>
            <w:left w:w="0" w:type="dxa"/>
            <w:bottom w:w="0" w:type="dxa"/>
            <w:right w:w="0" w:type="dxa"/>
          </w:tblCellMar>
        </w:tblPrEx>
        <w:trPr>
          <w:trHeight w:val="230"/>
        </w:trPr>
        <w:tc>
          <w:tcPr>
            <w:tcW w:w="2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right="62"/>
              <w:jc w:val="right"/>
              <w:rPr>
                <w:rFonts w:ascii="Times New Roman" w:hAnsi="Times New Roman" w:cs="Times New Roman"/>
                <w:sz w:val="24"/>
                <w:szCs w:val="24"/>
              </w:rPr>
            </w:pPr>
            <w:r>
              <w:rPr>
                <w:rFonts w:ascii="Arial" w:hAnsi="Arial" w:cs="Arial"/>
                <w:color w:val="000000"/>
                <w:sz w:val="20"/>
                <w:szCs w:val="20"/>
              </w:rPr>
              <w:t>H332</w:t>
            </w:r>
          </w:p>
        </w:tc>
        <w:tc>
          <w:tcPr>
            <w:tcW w:w="684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color w:val="000000"/>
                <w:sz w:val="20"/>
                <w:szCs w:val="20"/>
              </w:rPr>
              <w:t>Harmful if inhaled.</w:t>
            </w:r>
          </w:p>
        </w:tc>
      </w:tr>
      <w:tr w:rsidR="000133BB" w:rsidTr="0027280B">
        <w:tblPrEx>
          <w:tblCellMar>
            <w:top w:w="0" w:type="dxa"/>
            <w:left w:w="0" w:type="dxa"/>
            <w:bottom w:w="0" w:type="dxa"/>
            <w:right w:w="0" w:type="dxa"/>
          </w:tblCellMar>
        </w:tblPrEx>
        <w:trPr>
          <w:trHeight w:val="230"/>
        </w:trPr>
        <w:tc>
          <w:tcPr>
            <w:tcW w:w="2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right="62"/>
              <w:jc w:val="right"/>
              <w:rPr>
                <w:rFonts w:ascii="Times New Roman" w:hAnsi="Times New Roman" w:cs="Times New Roman"/>
                <w:sz w:val="24"/>
                <w:szCs w:val="24"/>
              </w:rPr>
            </w:pPr>
            <w:r>
              <w:rPr>
                <w:rFonts w:ascii="Arial" w:hAnsi="Arial" w:cs="Arial"/>
                <w:color w:val="000000"/>
                <w:sz w:val="20"/>
                <w:szCs w:val="20"/>
              </w:rPr>
              <w:t>H400</w:t>
            </w:r>
          </w:p>
        </w:tc>
        <w:tc>
          <w:tcPr>
            <w:tcW w:w="684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color w:val="000000"/>
                <w:sz w:val="20"/>
                <w:szCs w:val="20"/>
              </w:rPr>
              <w:t>Very toxic to aquatic life.</w:t>
            </w:r>
          </w:p>
        </w:tc>
      </w:tr>
      <w:tr w:rsidR="000133BB" w:rsidTr="0027280B">
        <w:tblPrEx>
          <w:tblCellMar>
            <w:top w:w="0" w:type="dxa"/>
            <w:left w:w="0" w:type="dxa"/>
            <w:bottom w:w="0" w:type="dxa"/>
            <w:right w:w="0" w:type="dxa"/>
          </w:tblCellMar>
        </w:tblPrEx>
        <w:trPr>
          <w:trHeight w:val="230"/>
        </w:trPr>
        <w:tc>
          <w:tcPr>
            <w:tcW w:w="2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right="62"/>
              <w:jc w:val="right"/>
              <w:rPr>
                <w:rFonts w:ascii="Times New Roman" w:hAnsi="Times New Roman" w:cs="Times New Roman"/>
                <w:sz w:val="24"/>
                <w:szCs w:val="24"/>
              </w:rPr>
            </w:pPr>
            <w:r>
              <w:rPr>
                <w:rFonts w:ascii="Arial" w:hAnsi="Arial" w:cs="Arial"/>
                <w:color w:val="000000"/>
                <w:sz w:val="20"/>
                <w:szCs w:val="20"/>
              </w:rPr>
              <w:t>H410</w:t>
            </w:r>
          </w:p>
        </w:tc>
        <w:tc>
          <w:tcPr>
            <w:tcW w:w="684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color w:val="000000"/>
                <w:sz w:val="20"/>
                <w:szCs w:val="20"/>
              </w:rPr>
              <w:t>Very toxic to aquatic life with long lasting effects.</w:t>
            </w:r>
          </w:p>
        </w:tc>
      </w:tr>
      <w:tr w:rsidR="000133BB" w:rsidTr="0027280B">
        <w:tblPrEx>
          <w:tblCellMar>
            <w:top w:w="0" w:type="dxa"/>
            <w:left w:w="0" w:type="dxa"/>
            <w:bottom w:w="0" w:type="dxa"/>
            <w:right w:w="0" w:type="dxa"/>
          </w:tblCellMar>
        </w:tblPrEx>
        <w:trPr>
          <w:trHeight w:val="230"/>
        </w:trPr>
        <w:tc>
          <w:tcPr>
            <w:tcW w:w="2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ind w:right="62"/>
              <w:jc w:val="right"/>
              <w:rPr>
                <w:rFonts w:ascii="Times New Roman" w:hAnsi="Times New Roman" w:cs="Times New Roman"/>
                <w:sz w:val="24"/>
                <w:szCs w:val="24"/>
              </w:rPr>
            </w:pPr>
            <w:r>
              <w:rPr>
                <w:rFonts w:ascii="Arial" w:hAnsi="Arial" w:cs="Arial"/>
                <w:color w:val="000000"/>
                <w:sz w:val="20"/>
                <w:szCs w:val="20"/>
              </w:rPr>
              <w:t>H412</w:t>
            </w:r>
          </w:p>
        </w:tc>
        <w:tc>
          <w:tcPr>
            <w:tcW w:w="684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color w:val="000000"/>
                <w:sz w:val="20"/>
                <w:szCs w:val="20"/>
              </w:rPr>
              <w:t>Harmful to aquatic life with long lasting effects.</w:t>
            </w:r>
          </w:p>
        </w:tc>
      </w:tr>
      <w:tr w:rsidR="000133BB" w:rsidTr="0027280B">
        <w:tblPrEx>
          <w:tblCellMar>
            <w:top w:w="0" w:type="dxa"/>
            <w:left w:w="0" w:type="dxa"/>
            <w:bottom w:w="0" w:type="dxa"/>
            <w:right w:w="0" w:type="dxa"/>
          </w:tblCellMar>
        </w:tblPrEx>
        <w:trPr>
          <w:trHeight w:val="283"/>
        </w:trPr>
        <w:tc>
          <w:tcPr>
            <w:tcW w:w="2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Full text of classifications</w:t>
            </w:r>
          </w:p>
        </w:tc>
        <w:tc>
          <w:tcPr>
            <w:tcW w:w="270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 xml:space="preserve">Acute </w:t>
            </w:r>
            <w:proofErr w:type="spellStart"/>
            <w:r>
              <w:rPr>
                <w:rFonts w:ascii="Arial" w:hAnsi="Arial" w:cs="Arial"/>
                <w:color w:val="000000"/>
                <w:sz w:val="20"/>
                <w:szCs w:val="20"/>
              </w:rPr>
              <w:t>Tox</w:t>
            </w:r>
            <w:proofErr w:type="spellEnd"/>
            <w:r>
              <w:rPr>
                <w:rFonts w:ascii="Arial" w:hAnsi="Arial" w:cs="Arial"/>
                <w:color w:val="000000"/>
                <w:sz w:val="20"/>
                <w:szCs w:val="20"/>
              </w:rPr>
              <w:t>. 4, H332</w:t>
            </w:r>
          </w:p>
        </w:tc>
        <w:tc>
          <w:tcPr>
            <w:tcW w:w="5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color w:val="000000"/>
                <w:sz w:val="20"/>
                <w:szCs w:val="20"/>
              </w:rPr>
              <w:t>ACUTE TOXICITY: INHALATION - Category 4</w:t>
            </w:r>
          </w:p>
        </w:tc>
      </w:tr>
      <w:tr w:rsidR="000133BB" w:rsidTr="0027280B">
        <w:tblPrEx>
          <w:tblCellMar>
            <w:top w:w="0" w:type="dxa"/>
            <w:left w:w="0" w:type="dxa"/>
            <w:bottom w:w="0" w:type="dxa"/>
            <w:right w:w="0" w:type="dxa"/>
          </w:tblCellMar>
        </w:tblPrEx>
        <w:trPr>
          <w:trHeight w:val="235"/>
        </w:trPr>
        <w:tc>
          <w:tcPr>
            <w:tcW w:w="2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[CLP/GHS]</w:t>
            </w:r>
          </w:p>
        </w:tc>
        <w:tc>
          <w:tcPr>
            <w:tcW w:w="270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420"/>
              <w:rPr>
                <w:rFonts w:ascii="Times New Roman" w:hAnsi="Times New Roman" w:cs="Times New Roman"/>
                <w:sz w:val="24"/>
                <w:szCs w:val="24"/>
              </w:rPr>
            </w:pPr>
            <w:r>
              <w:rPr>
                <w:rFonts w:ascii="Arial" w:hAnsi="Arial" w:cs="Arial"/>
                <w:color w:val="000000"/>
                <w:sz w:val="20"/>
                <w:szCs w:val="20"/>
              </w:rPr>
              <w:t>Aquatic Acute 1, H400</w:t>
            </w:r>
          </w:p>
        </w:tc>
        <w:tc>
          <w:tcPr>
            <w:tcW w:w="5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color w:val="000000"/>
                <w:sz w:val="20"/>
                <w:szCs w:val="20"/>
              </w:rPr>
              <w:t>AQUATIC HAZARD (ACUTE) - Category 1</w:t>
            </w:r>
          </w:p>
        </w:tc>
      </w:tr>
      <w:tr w:rsidR="000133BB" w:rsidTr="0027280B">
        <w:tblPrEx>
          <w:tblCellMar>
            <w:top w:w="0" w:type="dxa"/>
            <w:left w:w="0" w:type="dxa"/>
            <w:bottom w:w="0" w:type="dxa"/>
            <w:right w:w="0" w:type="dxa"/>
          </w:tblCellMar>
        </w:tblPrEx>
        <w:trPr>
          <w:trHeight w:val="230"/>
        </w:trPr>
        <w:tc>
          <w:tcPr>
            <w:tcW w:w="2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70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420"/>
              <w:rPr>
                <w:rFonts w:ascii="Times New Roman" w:hAnsi="Times New Roman" w:cs="Times New Roman"/>
                <w:sz w:val="24"/>
                <w:szCs w:val="24"/>
              </w:rPr>
            </w:pPr>
            <w:r>
              <w:rPr>
                <w:rFonts w:ascii="Arial" w:hAnsi="Arial" w:cs="Arial"/>
                <w:color w:val="000000"/>
                <w:sz w:val="20"/>
                <w:szCs w:val="20"/>
              </w:rPr>
              <w:t>Aquatic Chronic 1, H410</w:t>
            </w:r>
          </w:p>
        </w:tc>
        <w:tc>
          <w:tcPr>
            <w:tcW w:w="5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color w:val="000000"/>
                <w:sz w:val="20"/>
                <w:szCs w:val="20"/>
              </w:rPr>
              <w:t>AQUATIC HAZARD (LONG-TERM) - Category 1</w:t>
            </w:r>
          </w:p>
        </w:tc>
      </w:tr>
      <w:tr w:rsidR="000133BB" w:rsidTr="0027280B">
        <w:tblPrEx>
          <w:tblCellMar>
            <w:top w:w="0" w:type="dxa"/>
            <w:left w:w="0" w:type="dxa"/>
            <w:bottom w:w="0" w:type="dxa"/>
            <w:right w:w="0" w:type="dxa"/>
          </w:tblCellMar>
        </w:tblPrEx>
        <w:trPr>
          <w:trHeight w:val="230"/>
        </w:trPr>
        <w:tc>
          <w:tcPr>
            <w:tcW w:w="2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70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420"/>
              <w:rPr>
                <w:rFonts w:ascii="Times New Roman" w:hAnsi="Times New Roman" w:cs="Times New Roman"/>
                <w:sz w:val="24"/>
                <w:szCs w:val="24"/>
              </w:rPr>
            </w:pPr>
            <w:r>
              <w:rPr>
                <w:rFonts w:ascii="Arial" w:hAnsi="Arial" w:cs="Arial"/>
                <w:color w:val="000000"/>
                <w:sz w:val="20"/>
                <w:szCs w:val="20"/>
              </w:rPr>
              <w:t>Aquatic Chronic 3, H412</w:t>
            </w:r>
          </w:p>
        </w:tc>
        <w:tc>
          <w:tcPr>
            <w:tcW w:w="5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color w:val="000000"/>
                <w:sz w:val="20"/>
                <w:szCs w:val="20"/>
              </w:rPr>
              <w:t>AQUATIC HAZARD (LONG-TERM) - Category 3</w:t>
            </w:r>
          </w:p>
        </w:tc>
      </w:tr>
      <w:tr w:rsidR="000133BB" w:rsidTr="0027280B">
        <w:tblPrEx>
          <w:tblCellMar>
            <w:top w:w="0" w:type="dxa"/>
            <w:left w:w="0" w:type="dxa"/>
            <w:bottom w:w="0" w:type="dxa"/>
            <w:right w:w="0" w:type="dxa"/>
          </w:tblCellMar>
        </w:tblPrEx>
        <w:trPr>
          <w:trHeight w:val="230"/>
        </w:trPr>
        <w:tc>
          <w:tcPr>
            <w:tcW w:w="2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70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420"/>
              <w:rPr>
                <w:rFonts w:ascii="Times New Roman" w:hAnsi="Times New Roman" w:cs="Times New Roman"/>
                <w:sz w:val="24"/>
                <w:szCs w:val="24"/>
              </w:rPr>
            </w:pPr>
            <w:r>
              <w:rPr>
                <w:rFonts w:ascii="Arial" w:hAnsi="Arial" w:cs="Arial"/>
                <w:color w:val="000000"/>
                <w:sz w:val="20"/>
                <w:szCs w:val="20"/>
              </w:rPr>
              <w:t xml:space="preserve">Asp. </w:t>
            </w:r>
            <w:proofErr w:type="spellStart"/>
            <w:r>
              <w:rPr>
                <w:rFonts w:ascii="Arial" w:hAnsi="Arial" w:cs="Arial"/>
                <w:color w:val="000000"/>
                <w:sz w:val="20"/>
                <w:szCs w:val="20"/>
              </w:rPr>
              <w:t>Tox</w:t>
            </w:r>
            <w:proofErr w:type="spellEnd"/>
            <w:r>
              <w:rPr>
                <w:rFonts w:ascii="Arial" w:hAnsi="Arial" w:cs="Arial"/>
                <w:color w:val="000000"/>
                <w:sz w:val="20"/>
                <w:szCs w:val="20"/>
              </w:rPr>
              <w:t>. 1, H304</w:t>
            </w:r>
          </w:p>
        </w:tc>
        <w:tc>
          <w:tcPr>
            <w:tcW w:w="5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color w:val="000000"/>
                <w:sz w:val="20"/>
                <w:szCs w:val="20"/>
              </w:rPr>
              <w:t>ASPIRATION HAZARD - Category 1</w:t>
            </w:r>
          </w:p>
        </w:tc>
      </w:tr>
      <w:tr w:rsidR="000133BB" w:rsidTr="0027280B">
        <w:tblPrEx>
          <w:tblCellMar>
            <w:top w:w="0" w:type="dxa"/>
            <w:left w:w="0" w:type="dxa"/>
            <w:bottom w:w="0" w:type="dxa"/>
            <w:right w:w="0" w:type="dxa"/>
          </w:tblCellMar>
        </w:tblPrEx>
        <w:trPr>
          <w:trHeight w:val="230"/>
        </w:trPr>
        <w:tc>
          <w:tcPr>
            <w:tcW w:w="2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70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420"/>
              <w:rPr>
                <w:rFonts w:ascii="Times New Roman" w:hAnsi="Times New Roman" w:cs="Times New Roman"/>
                <w:sz w:val="24"/>
                <w:szCs w:val="24"/>
              </w:rPr>
            </w:pPr>
            <w:r>
              <w:rPr>
                <w:rFonts w:ascii="Arial" w:hAnsi="Arial" w:cs="Arial"/>
                <w:color w:val="000000"/>
                <w:sz w:val="20"/>
                <w:szCs w:val="20"/>
              </w:rPr>
              <w:t xml:space="preserve">Eye </w:t>
            </w:r>
            <w:proofErr w:type="spellStart"/>
            <w:r>
              <w:rPr>
                <w:rFonts w:ascii="Arial" w:hAnsi="Arial" w:cs="Arial"/>
                <w:color w:val="000000"/>
                <w:sz w:val="20"/>
                <w:szCs w:val="20"/>
              </w:rPr>
              <w:t>Irrit</w:t>
            </w:r>
            <w:proofErr w:type="spellEnd"/>
            <w:r>
              <w:rPr>
                <w:rFonts w:ascii="Arial" w:hAnsi="Arial" w:cs="Arial"/>
                <w:color w:val="000000"/>
                <w:sz w:val="20"/>
                <w:szCs w:val="20"/>
              </w:rPr>
              <w:t>. 2, H319</w:t>
            </w:r>
          </w:p>
        </w:tc>
        <w:tc>
          <w:tcPr>
            <w:tcW w:w="5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color w:val="000000"/>
                <w:w w:val="99"/>
                <w:sz w:val="20"/>
                <w:szCs w:val="20"/>
              </w:rPr>
              <w:t>SERIOUS EYE DAMAGE/ EYE IRRITATION - Category 2</w:t>
            </w:r>
          </w:p>
        </w:tc>
      </w:tr>
      <w:tr w:rsidR="000133BB" w:rsidTr="0027280B">
        <w:tblPrEx>
          <w:tblCellMar>
            <w:top w:w="0" w:type="dxa"/>
            <w:left w:w="0" w:type="dxa"/>
            <w:bottom w:w="0" w:type="dxa"/>
            <w:right w:w="0" w:type="dxa"/>
          </w:tblCellMar>
        </w:tblPrEx>
        <w:trPr>
          <w:trHeight w:val="230"/>
        </w:trPr>
        <w:tc>
          <w:tcPr>
            <w:tcW w:w="264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700" w:type="dxa"/>
            <w:gridSpan w:val="2"/>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420"/>
              <w:rPr>
                <w:rFonts w:ascii="Times New Roman" w:hAnsi="Times New Roman" w:cs="Times New Roman"/>
                <w:sz w:val="24"/>
                <w:szCs w:val="24"/>
              </w:rPr>
            </w:pPr>
            <w:r>
              <w:rPr>
                <w:rFonts w:ascii="Arial" w:hAnsi="Arial" w:cs="Arial"/>
                <w:color w:val="000000"/>
                <w:sz w:val="20"/>
                <w:szCs w:val="20"/>
              </w:rPr>
              <w:t>Flam. Liq. 2, H225</w:t>
            </w:r>
          </w:p>
        </w:tc>
        <w:tc>
          <w:tcPr>
            <w:tcW w:w="5200" w:type="dxa"/>
            <w:tcBorders>
              <w:top w:val="nil"/>
              <w:left w:val="nil"/>
              <w:bottom w:val="nil"/>
              <w:right w:val="nil"/>
            </w:tcBorders>
            <w:vAlign w:val="bottom"/>
          </w:tcPr>
          <w:p w:rsidR="000133BB" w:rsidRDefault="000133BB" w:rsidP="0027280B">
            <w:pPr>
              <w:pStyle w:val="DefaultParagraphFont"/>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color w:val="000000"/>
                <w:sz w:val="20"/>
                <w:szCs w:val="20"/>
              </w:rPr>
              <w:t>FLAMMABLE LIQUIDS - Category 2</w:t>
            </w:r>
          </w:p>
        </w:tc>
      </w:tr>
    </w:tbl>
    <w:p w:rsidR="000133BB" w:rsidRDefault="000133BB" w:rsidP="000133B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133BB">
          <w:pgSz w:w="11900" w:h="16840"/>
          <w:pgMar w:top="275" w:right="700" w:bottom="1003" w:left="600" w:header="720" w:footer="720" w:gutter="0"/>
          <w:cols w:space="720" w:equalWidth="0">
            <w:col w:w="10600"/>
          </w:cols>
          <w:noEndnote/>
        </w:sect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600D4A" w:rsidRDefault="00600D4A" w:rsidP="00600D4A">
      <w:pPr>
        <w:pStyle w:val="DefaultParagraphFont"/>
        <w:widowControl w:val="0"/>
        <w:autoSpaceDE w:val="0"/>
        <w:autoSpaceDN w:val="0"/>
        <w:adjustRightInd w:val="0"/>
        <w:spacing w:after="0" w:line="239" w:lineRule="auto"/>
        <w:rPr>
          <w:rFonts w:ascii="Arial" w:hAnsi="Arial" w:cs="Arial"/>
          <w:b/>
          <w:bCs/>
          <w:color w:val="0000FF"/>
          <w:sz w:val="20"/>
          <w:szCs w:val="20"/>
        </w:rPr>
      </w:pPr>
      <w:r>
        <w:rPr>
          <w:noProof/>
        </w:rPr>
        <w:drawing>
          <wp:anchor distT="0" distB="0" distL="114300" distR="114300" simplePos="0" relativeHeight="251713536" behindDoc="1" locked="0" layoutInCell="0" allowOverlap="1" wp14:anchorId="50A33C5D" wp14:editId="214F937E">
            <wp:simplePos x="0" y="0"/>
            <wp:positionH relativeFrom="column">
              <wp:posOffset>-246578</wp:posOffset>
            </wp:positionH>
            <wp:positionV relativeFrom="paragraph">
              <wp:posOffset>117285</wp:posOffset>
            </wp:positionV>
            <wp:extent cx="6724650" cy="2406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4650" cy="2406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0000FF"/>
          <w:sz w:val="20"/>
          <w:szCs w:val="20"/>
        </w:rPr>
        <w:t xml:space="preserve">Conforms to Regulation (EC) No. 1907/2006 (REACH), Annex II </w:t>
      </w:r>
      <w:r>
        <w:rPr>
          <w:rFonts w:ascii="Arial" w:hAnsi="Arial" w:cs="Arial"/>
          <w:b/>
          <w:bCs/>
          <w:color w:val="0000FF"/>
          <w:sz w:val="20"/>
          <w:szCs w:val="20"/>
        </w:rPr>
        <w:t>–</w:t>
      </w:r>
      <w:r>
        <w:rPr>
          <w:rFonts w:ascii="Arial" w:hAnsi="Arial" w:cs="Arial"/>
          <w:b/>
          <w:bCs/>
          <w:color w:val="0000FF"/>
          <w:sz w:val="20"/>
          <w:szCs w:val="20"/>
        </w:rPr>
        <w:t xml:space="preserve"> Europe</w:t>
      </w:r>
    </w:p>
    <w:p w:rsidR="00600D4A" w:rsidRDefault="00600D4A" w:rsidP="00600D4A">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i/>
          <w:iCs/>
          <w:sz w:val="20"/>
          <w:szCs w:val="20"/>
        </w:rPr>
        <w:t>Heavy Duty Blue Vulcanizing Fluid</w:t>
      </w: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margin" w:tblpY="778"/>
        <w:tblW w:w="0" w:type="auto"/>
        <w:tblLayout w:type="fixed"/>
        <w:tblCellMar>
          <w:left w:w="0" w:type="dxa"/>
          <w:right w:w="0" w:type="dxa"/>
        </w:tblCellMar>
        <w:tblLook w:val="0000" w:firstRow="0" w:lastRow="0" w:firstColumn="0" w:lastColumn="0" w:noHBand="0" w:noVBand="0"/>
      </w:tblPr>
      <w:tblGrid>
        <w:gridCol w:w="2640"/>
        <w:gridCol w:w="360"/>
        <w:gridCol w:w="7380"/>
      </w:tblGrid>
      <w:tr w:rsidR="00600D4A" w:rsidTr="00600D4A">
        <w:tblPrEx>
          <w:tblCellMar>
            <w:top w:w="0" w:type="dxa"/>
            <w:left w:w="0" w:type="dxa"/>
            <w:bottom w:w="0" w:type="dxa"/>
            <w:right w:w="0" w:type="dxa"/>
          </w:tblCellMar>
        </w:tblPrEx>
        <w:trPr>
          <w:trHeight w:val="230"/>
        </w:trPr>
        <w:tc>
          <w:tcPr>
            <w:tcW w:w="264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Full text of abbreviated R</w:t>
            </w:r>
          </w:p>
        </w:tc>
        <w:tc>
          <w:tcPr>
            <w:tcW w:w="36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b/>
                <w:bCs/>
                <w:color w:val="0000FF"/>
                <w:sz w:val="20"/>
                <w:szCs w:val="20"/>
              </w:rPr>
              <w:t>:</w:t>
            </w:r>
          </w:p>
        </w:tc>
        <w:tc>
          <w:tcPr>
            <w:tcW w:w="738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R11- Highly flammable.</w:t>
            </w:r>
          </w:p>
        </w:tc>
      </w:tr>
      <w:tr w:rsidR="00600D4A" w:rsidTr="00600D4A">
        <w:tblPrEx>
          <w:tblCellMar>
            <w:top w:w="0" w:type="dxa"/>
            <w:left w:w="0" w:type="dxa"/>
            <w:bottom w:w="0" w:type="dxa"/>
            <w:right w:w="0" w:type="dxa"/>
          </w:tblCellMar>
        </w:tblPrEx>
        <w:trPr>
          <w:trHeight w:val="230"/>
        </w:trPr>
        <w:tc>
          <w:tcPr>
            <w:tcW w:w="264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phrases</w:t>
            </w:r>
          </w:p>
        </w:tc>
        <w:tc>
          <w:tcPr>
            <w:tcW w:w="36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38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R65- Harmful: may cause lung damage if swallowed.</w:t>
            </w:r>
          </w:p>
        </w:tc>
      </w:tr>
      <w:tr w:rsidR="00600D4A" w:rsidTr="00600D4A">
        <w:tblPrEx>
          <w:tblCellMar>
            <w:top w:w="0" w:type="dxa"/>
            <w:left w:w="0" w:type="dxa"/>
            <w:bottom w:w="0" w:type="dxa"/>
            <w:right w:w="0" w:type="dxa"/>
          </w:tblCellMar>
        </w:tblPrEx>
        <w:trPr>
          <w:trHeight w:val="230"/>
        </w:trPr>
        <w:tc>
          <w:tcPr>
            <w:tcW w:w="264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38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R42- May cause sensitization by inhalation.</w:t>
            </w:r>
          </w:p>
        </w:tc>
      </w:tr>
      <w:tr w:rsidR="00600D4A" w:rsidTr="00600D4A">
        <w:tblPrEx>
          <w:tblCellMar>
            <w:top w:w="0" w:type="dxa"/>
            <w:left w:w="0" w:type="dxa"/>
            <w:bottom w:w="0" w:type="dxa"/>
            <w:right w:w="0" w:type="dxa"/>
          </w:tblCellMar>
        </w:tblPrEx>
        <w:trPr>
          <w:trHeight w:val="230"/>
        </w:trPr>
        <w:tc>
          <w:tcPr>
            <w:tcW w:w="264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38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w w:val="97"/>
                <w:sz w:val="20"/>
                <w:szCs w:val="20"/>
              </w:rPr>
              <w:t>R50/53- Very toxic to aquatic organisms, may cause long-term adverse effects in the</w:t>
            </w:r>
          </w:p>
        </w:tc>
      </w:tr>
      <w:tr w:rsidR="00600D4A" w:rsidTr="00600D4A">
        <w:tblPrEx>
          <w:tblCellMar>
            <w:top w:w="0" w:type="dxa"/>
            <w:left w:w="0" w:type="dxa"/>
            <w:bottom w:w="0" w:type="dxa"/>
            <w:right w:w="0" w:type="dxa"/>
          </w:tblCellMar>
        </w:tblPrEx>
        <w:trPr>
          <w:trHeight w:val="230"/>
        </w:trPr>
        <w:tc>
          <w:tcPr>
            <w:tcW w:w="264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38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aquatic environment.</w:t>
            </w:r>
          </w:p>
        </w:tc>
      </w:tr>
      <w:tr w:rsidR="00600D4A" w:rsidTr="00600D4A">
        <w:tblPrEx>
          <w:tblCellMar>
            <w:top w:w="0" w:type="dxa"/>
            <w:left w:w="0" w:type="dxa"/>
            <w:bottom w:w="0" w:type="dxa"/>
            <w:right w:w="0" w:type="dxa"/>
          </w:tblCellMar>
        </w:tblPrEx>
        <w:trPr>
          <w:trHeight w:val="230"/>
        </w:trPr>
        <w:tc>
          <w:tcPr>
            <w:tcW w:w="264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38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R51/53- Toxic to aquatic organisms, may cause long-term adverse effects in the</w:t>
            </w:r>
          </w:p>
        </w:tc>
      </w:tr>
      <w:tr w:rsidR="00600D4A" w:rsidTr="00600D4A">
        <w:tblPrEx>
          <w:tblCellMar>
            <w:top w:w="0" w:type="dxa"/>
            <w:left w:w="0" w:type="dxa"/>
            <w:bottom w:w="0" w:type="dxa"/>
            <w:right w:w="0" w:type="dxa"/>
          </w:tblCellMar>
        </w:tblPrEx>
        <w:trPr>
          <w:trHeight w:val="230"/>
        </w:trPr>
        <w:tc>
          <w:tcPr>
            <w:tcW w:w="264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38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aquatic environment.</w:t>
            </w:r>
          </w:p>
        </w:tc>
      </w:tr>
      <w:tr w:rsidR="00600D4A" w:rsidTr="00600D4A">
        <w:tblPrEx>
          <w:tblCellMar>
            <w:top w:w="0" w:type="dxa"/>
            <w:left w:w="0" w:type="dxa"/>
            <w:bottom w:w="0" w:type="dxa"/>
            <w:right w:w="0" w:type="dxa"/>
          </w:tblCellMar>
        </w:tblPrEx>
        <w:trPr>
          <w:trHeight w:val="230"/>
        </w:trPr>
        <w:tc>
          <w:tcPr>
            <w:tcW w:w="264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38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R53- May cause long-term adverse effects in the aquatic environment.</w:t>
            </w:r>
          </w:p>
        </w:tc>
      </w:tr>
      <w:tr w:rsidR="00600D4A" w:rsidTr="00600D4A">
        <w:tblPrEx>
          <w:tblCellMar>
            <w:top w:w="0" w:type="dxa"/>
            <w:left w:w="0" w:type="dxa"/>
            <w:bottom w:w="0" w:type="dxa"/>
            <w:right w:w="0" w:type="dxa"/>
          </w:tblCellMar>
        </w:tblPrEx>
        <w:trPr>
          <w:trHeight w:val="292"/>
        </w:trPr>
        <w:tc>
          <w:tcPr>
            <w:tcW w:w="264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Full text of classifications</w:t>
            </w:r>
          </w:p>
        </w:tc>
        <w:tc>
          <w:tcPr>
            <w:tcW w:w="36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b/>
                <w:bCs/>
                <w:color w:val="0000FF"/>
                <w:sz w:val="20"/>
                <w:szCs w:val="20"/>
              </w:rPr>
              <w:t>:</w:t>
            </w:r>
          </w:p>
        </w:tc>
        <w:tc>
          <w:tcPr>
            <w:tcW w:w="738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F - Highly flammable</w:t>
            </w:r>
          </w:p>
        </w:tc>
      </w:tr>
      <w:tr w:rsidR="00600D4A" w:rsidTr="00600D4A">
        <w:tblPrEx>
          <w:tblCellMar>
            <w:top w:w="0" w:type="dxa"/>
            <w:left w:w="0" w:type="dxa"/>
            <w:bottom w:w="0" w:type="dxa"/>
            <w:right w:w="0" w:type="dxa"/>
          </w:tblCellMar>
        </w:tblPrEx>
        <w:trPr>
          <w:trHeight w:val="230"/>
        </w:trPr>
        <w:tc>
          <w:tcPr>
            <w:tcW w:w="264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[DSD/DPD]</w:t>
            </w:r>
          </w:p>
        </w:tc>
        <w:tc>
          <w:tcPr>
            <w:tcW w:w="36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38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proofErr w:type="spellStart"/>
            <w:r>
              <w:rPr>
                <w:rFonts w:ascii="Arial" w:hAnsi="Arial" w:cs="Arial"/>
                <w:color w:val="000000"/>
                <w:sz w:val="20"/>
                <w:szCs w:val="20"/>
              </w:rPr>
              <w:t>Xn</w:t>
            </w:r>
            <w:proofErr w:type="spellEnd"/>
            <w:r>
              <w:rPr>
                <w:rFonts w:ascii="Arial" w:hAnsi="Arial" w:cs="Arial"/>
                <w:color w:val="000000"/>
                <w:sz w:val="20"/>
                <w:szCs w:val="20"/>
              </w:rPr>
              <w:t xml:space="preserve"> - Harmful</w:t>
            </w:r>
          </w:p>
        </w:tc>
      </w:tr>
      <w:tr w:rsidR="00600D4A" w:rsidTr="00600D4A">
        <w:tblPrEx>
          <w:tblCellMar>
            <w:top w:w="0" w:type="dxa"/>
            <w:left w:w="0" w:type="dxa"/>
            <w:bottom w:w="0" w:type="dxa"/>
            <w:right w:w="0" w:type="dxa"/>
          </w:tblCellMar>
        </w:tblPrEx>
        <w:trPr>
          <w:trHeight w:val="230"/>
        </w:trPr>
        <w:tc>
          <w:tcPr>
            <w:tcW w:w="264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38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N - Dangerous for the environment</w:t>
            </w:r>
          </w:p>
        </w:tc>
      </w:tr>
      <w:tr w:rsidR="00600D4A" w:rsidTr="00600D4A">
        <w:tblPrEx>
          <w:tblCellMar>
            <w:top w:w="0" w:type="dxa"/>
            <w:left w:w="0" w:type="dxa"/>
            <w:bottom w:w="0" w:type="dxa"/>
            <w:right w:w="0" w:type="dxa"/>
          </w:tblCellMar>
        </w:tblPrEx>
        <w:trPr>
          <w:trHeight w:val="292"/>
        </w:trPr>
        <w:tc>
          <w:tcPr>
            <w:tcW w:w="264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Date of printing</w:t>
            </w:r>
          </w:p>
        </w:tc>
        <w:tc>
          <w:tcPr>
            <w:tcW w:w="7740" w:type="dxa"/>
            <w:gridSpan w:val="2"/>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2/10/2014.</w:t>
            </w:r>
          </w:p>
        </w:tc>
      </w:tr>
      <w:tr w:rsidR="00600D4A" w:rsidTr="00600D4A">
        <w:tblPrEx>
          <w:tblCellMar>
            <w:top w:w="0" w:type="dxa"/>
            <w:left w:w="0" w:type="dxa"/>
            <w:bottom w:w="0" w:type="dxa"/>
            <w:right w:w="0" w:type="dxa"/>
          </w:tblCellMar>
        </w:tblPrEx>
        <w:trPr>
          <w:trHeight w:val="292"/>
        </w:trPr>
        <w:tc>
          <w:tcPr>
            <w:tcW w:w="264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Date of issue/ Date of</w:t>
            </w:r>
          </w:p>
        </w:tc>
        <w:tc>
          <w:tcPr>
            <w:tcW w:w="7740" w:type="dxa"/>
            <w:gridSpan w:val="2"/>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2/10/2014.</w:t>
            </w:r>
          </w:p>
        </w:tc>
      </w:tr>
      <w:tr w:rsidR="00600D4A" w:rsidTr="00600D4A">
        <w:tblPrEx>
          <w:tblCellMar>
            <w:top w:w="0" w:type="dxa"/>
            <w:left w:w="0" w:type="dxa"/>
            <w:bottom w:w="0" w:type="dxa"/>
            <w:right w:w="0" w:type="dxa"/>
          </w:tblCellMar>
        </w:tblPrEx>
        <w:trPr>
          <w:trHeight w:val="230"/>
        </w:trPr>
        <w:tc>
          <w:tcPr>
            <w:tcW w:w="264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revision</w:t>
            </w:r>
          </w:p>
        </w:tc>
        <w:tc>
          <w:tcPr>
            <w:tcW w:w="36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38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600D4A" w:rsidTr="00600D4A">
        <w:tblPrEx>
          <w:tblCellMar>
            <w:top w:w="0" w:type="dxa"/>
            <w:left w:w="0" w:type="dxa"/>
            <w:bottom w:w="0" w:type="dxa"/>
            <w:right w:w="0" w:type="dxa"/>
          </w:tblCellMar>
        </w:tblPrEx>
        <w:trPr>
          <w:trHeight w:val="288"/>
        </w:trPr>
        <w:tc>
          <w:tcPr>
            <w:tcW w:w="264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Date of previous issue</w:t>
            </w:r>
          </w:p>
        </w:tc>
        <w:tc>
          <w:tcPr>
            <w:tcW w:w="7740" w:type="dxa"/>
            <w:gridSpan w:val="2"/>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b/>
                <w:bCs/>
                <w:color w:val="0000FF"/>
                <w:sz w:val="20"/>
                <w:szCs w:val="20"/>
              </w:rPr>
              <w:t xml:space="preserve">: </w:t>
            </w:r>
            <w:r>
              <w:rPr>
                <w:rFonts w:ascii="Arial" w:hAnsi="Arial" w:cs="Arial"/>
                <w:color w:val="000000"/>
                <w:sz w:val="20"/>
                <w:szCs w:val="20"/>
              </w:rPr>
              <w:t>10/29/2013.</w:t>
            </w:r>
          </w:p>
        </w:tc>
      </w:tr>
      <w:tr w:rsidR="00600D4A" w:rsidTr="00600D4A">
        <w:tblPrEx>
          <w:tblCellMar>
            <w:top w:w="0" w:type="dxa"/>
            <w:left w:w="0" w:type="dxa"/>
            <w:bottom w:w="0" w:type="dxa"/>
            <w:right w:w="0" w:type="dxa"/>
          </w:tblCellMar>
        </w:tblPrEx>
        <w:trPr>
          <w:trHeight w:val="288"/>
        </w:trPr>
        <w:tc>
          <w:tcPr>
            <w:tcW w:w="264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0000FF"/>
                <w:sz w:val="20"/>
                <w:szCs w:val="20"/>
              </w:rPr>
              <w:t>Version</w:t>
            </w:r>
          </w:p>
        </w:tc>
        <w:tc>
          <w:tcPr>
            <w:tcW w:w="36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b/>
                <w:bCs/>
                <w:color w:val="0000FF"/>
                <w:sz w:val="20"/>
                <w:szCs w:val="20"/>
              </w:rPr>
              <w:t>:</w:t>
            </w:r>
          </w:p>
        </w:tc>
        <w:tc>
          <w:tcPr>
            <w:tcW w:w="7380" w:type="dxa"/>
            <w:tcBorders>
              <w:top w:val="nil"/>
              <w:left w:val="nil"/>
              <w:bottom w:val="nil"/>
              <w:right w:val="nil"/>
            </w:tcBorders>
            <w:vAlign w:val="bottom"/>
          </w:tcPr>
          <w:p w:rsidR="00600D4A" w:rsidRDefault="00600D4A" w:rsidP="00600D4A">
            <w:pPr>
              <w:pStyle w:val="DefaultParagraphFont"/>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color w:val="000000"/>
                <w:sz w:val="20"/>
                <w:szCs w:val="20"/>
              </w:rPr>
              <w:t>0.01</w:t>
            </w:r>
          </w:p>
        </w:tc>
      </w:tr>
    </w:tbl>
    <w:p w:rsidR="00600D4A" w:rsidRDefault="00600D4A" w:rsidP="00600D4A">
      <w:pPr>
        <w:pStyle w:val="DefaultParagraphFont"/>
        <w:widowControl w:val="0"/>
        <w:autoSpaceDE w:val="0"/>
        <w:autoSpaceDN w:val="0"/>
        <w:adjustRightInd w:val="0"/>
        <w:spacing w:after="0" w:line="387" w:lineRule="exact"/>
        <w:rPr>
          <w:rFonts w:ascii="Times New Roman" w:hAnsi="Times New Roman" w:cs="Times New Roman"/>
          <w:sz w:val="24"/>
          <w:szCs w:val="24"/>
        </w:rPr>
      </w:pPr>
      <w:r>
        <w:rPr>
          <w:noProof/>
        </w:rPr>
        <w:drawing>
          <wp:anchor distT="0" distB="0" distL="114300" distR="114300" simplePos="0" relativeHeight="251714560" behindDoc="1" locked="0" layoutInCell="0" allowOverlap="1" wp14:anchorId="7166A2E5" wp14:editId="09840FC0">
            <wp:simplePos x="0" y="0"/>
            <wp:positionH relativeFrom="column">
              <wp:posOffset>-237622</wp:posOffset>
            </wp:positionH>
            <wp:positionV relativeFrom="paragraph">
              <wp:posOffset>12057</wp:posOffset>
            </wp:positionV>
            <wp:extent cx="6760845" cy="2921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0845" cy="292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28"/>
          <w:szCs w:val="28"/>
        </w:rPr>
        <w:t>SECTION 16: Other information</w:t>
      </w:r>
    </w:p>
    <w:p w:rsidR="000133BB" w:rsidRDefault="000133BB" w:rsidP="000133BB">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133BB">
          <w:type w:val="continuous"/>
          <w:pgSz w:w="11900" w:h="16840"/>
          <w:pgMar w:top="275" w:right="720" w:bottom="1003" w:left="660" w:header="720" w:footer="720" w:gutter="0"/>
          <w:cols w:space="720" w:equalWidth="0">
            <w:col w:w="10520"/>
          </w:cols>
          <w:noEndnote/>
        </w:sectPr>
      </w:pPr>
    </w:p>
    <w:p w:rsidR="000133BB" w:rsidRDefault="000133BB" w:rsidP="000133BB">
      <w:pPr>
        <w:pStyle w:val="DefaultParagraphFont"/>
        <w:widowControl w:val="0"/>
        <w:autoSpaceDE w:val="0"/>
        <w:autoSpaceDN w:val="0"/>
        <w:adjustRightInd w:val="0"/>
        <w:spacing w:after="0" w:line="58" w:lineRule="exact"/>
        <w:rPr>
          <w:rFonts w:ascii="Times New Roman" w:hAnsi="Times New Roman" w:cs="Times New Roman"/>
          <w:sz w:val="24"/>
          <w:szCs w:val="24"/>
        </w:rPr>
      </w:pPr>
      <w:bookmarkStart w:id="12" w:name="page14"/>
      <w:bookmarkEnd w:id="12"/>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600D4A" w:rsidRDefault="00600D4A" w:rsidP="00600D4A">
      <w:pPr>
        <w:pStyle w:val="DefaultParagraphFont"/>
        <w:widowControl w:val="0"/>
        <w:autoSpaceDE w:val="0"/>
        <w:autoSpaceDN w:val="0"/>
        <w:adjustRightInd w:val="0"/>
        <w:spacing w:after="0" w:line="164" w:lineRule="exact"/>
        <w:rPr>
          <w:rFonts w:ascii="Times New Roman" w:hAnsi="Times New Roman" w:cs="Times New Roman"/>
          <w:sz w:val="24"/>
          <w:szCs w:val="24"/>
        </w:rPr>
      </w:pPr>
    </w:p>
    <w:p w:rsidR="00600D4A" w:rsidRDefault="00600D4A" w:rsidP="00600D4A">
      <w:pPr>
        <w:pStyle w:val="DefaultParagraphFont"/>
        <w:widowControl w:val="0"/>
        <w:autoSpaceDE w:val="0"/>
        <w:autoSpaceDN w:val="0"/>
        <w:adjustRightInd w:val="0"/>
        <w:spacing w:after="0" w:line="95" w:lineRule="exact"/>
        <w:rPr>
          <w:rFonts w:ascii="Times New Roman" w:hAnsi="Times New Roman" w:cs="Times New Roman"/>
          <w:sz w:val="24"/>
          <w:szCs w:val="24"/>
        </w:rPr>
      </w:pPr>
    </w:p>
    <w:p w:rsidR="00600D4A" w:rsidRDefault="00600D4A" w:rsidP="00600D4A">
      <w:pPr>
        <w:pStyle w:val="DefaultParagraphFont"/>
        <w:widowControl w:val="0"/>
        <w:autoSpaceDE w:val="0"/>
        <w:autoSpaceDN w:val="0"/>
        <w:adjustRightInd w:val="0"/>
        <w:spacing w:after="0" w:line="67" w:lineRule="exact"/>
        <w:rPr>
          <w:rFonts w:ascii="Times New Roman" w:hAnsi="Times New Roman" w:cs="Times New Roman"/>
          <w:sz w:val="24"/>
          <w:szCs w:val="24"/>
        </w:rPr>
      </w:pPr>
    </w:p>
    <w:p w:rsidR="00600D4A" w:rsidRDefault="00600D4A" w:rsidP="00600D4A">
      <w:pPr>
        <w:pStyle w:val="DefaultParagraphFont"/>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color w:val="0000FF"/>
          <w:sz w:val="20"/>
          <w:szCs w:val="20"/>
          <w:u w:val="single"/>
        </w:rPr>
        <w:t>Notice to reader</w:t>
      </w:r>
    </w:p>
    <w:p w:rsidR="00600D4A" w:rsidRDefault="00600D4A" w:rsidP="00600D4A">
      <w:pPr>
        <w:pStyle w:val="DefaultParagraphFont"/>
        <w:widowControl w:val="0"/>
        <w:autoSpaceDE w:val="0"/>
        <w:autoSpaceDN w:val="0"/>
        <w:adjustRightInd w:val="0"/>
        <w:spacing w:after="0" w:line="75" w:lineRule="exact"/>
        <w:rPr>
          <w:rFonts w:ascii="Times New Roman" w:hAnsi="Times New Roman" w:cs="Times New Roman"/>
          <w:sz w:val="24"/>
          <w:szCs w:val="24"/>
        </w:rPr>
      </w:pPr>
    </w:p>
    <w:p w:rsidR="00600D4A" w:rsidRDefault="00600D4A" w:rsidP="00600D4A">
      <w:pPr>
        <w:pStyle w:val="DefaultParagraphFont"/>
        <w:widowControl w:val="0"/>
        <w:overflowPunct w:val="0"/>
        <w:autoSpaceDE w:val="0"/>
        <w:autoSpaceDN w:val="0"/>
        <w:adjustRightInd w:val="0"/>
        <w:spacing w:after="0" w:line="235" w:lineRule="auto"/>
        <w:ind w:left="60" w:right="20"/>
        <w:jc w:val="both"/>
        <w:rPr>
          <w:rFonts w:ascii="Times New Roman" w:hAnsi="Times New Roman" w:cs="Times New Roman"/>
          <w:sz w:val="24"/>
          <w:szCs w:val="24"/>
        </w:rPr>
      </w:pPr>
      <w:r>
        <w:rPr>
          <w:rFonts w:ascii="Arial" w:hAnsi="Arial" w:cs="Arial"/>
          <w:b/>
          <w:bCs/>
          <w:color w:val="000000"/>
          <w:sz w:val="20"/>
          <w:szCs w:val="20"/>
        </w:rPr>
        <w:t>To the best of our knowledge, the information contained herein is accurate. However, neither the above-named supplier, nor any of its subsidiaries, assumes any liability whatsoever for the accuracy or completeness of the information contained herein.</w:t>
      </w:r>
    </w:p>
    <w:p w:rsidR="00600D4A" w:rsidRDefault="00600D4A" w:rsidP="00600D4A">
      <w:pPr>
        <w:pStyle w:val="DefaultParagraphFont"/>
        <w:widowControl w:val="0"/>
        <w:autoSpaceDE w:val="0"/>
        <w:autoSpaceDN w:val="0"/>
        <w:adjustRightInd w:val="0"/>
        <w:spacing w:after="0" w:line="14" w:lineRule="exact"/>
        <w:rPr>
          <w:rFonts w:ascii="Times New Roman" w:hAnsi="Times New Roman" w:cs="Times New Roman"/>
          <w:sz w:val="24"/>
          <w:szCs w:val="24"/>
        </w:rPr>
      </w:pPr>
    </w:p>
    <w:p w:rsidR="00600D4A" w:rsidRDefault="00600D4A" w:rsidP="00600D4A">
      <w:pPr>
        <w:pStyle w:val="DefaultParagraphFont"/>
        <w:widowControl w:val="0"/>
        <w:overflowPunct w:val="0"/>
        <w:autoSpaceDE w:val="0"/>
        <w:autoSpaceDN w:val="0"/>
        <w:adjustRightInd w:val="0"/>
        <w:spacing w:after="0" w:line="235" w:lineRule="auto"/>
        <w:ind w:left="60" w:right="60"/>
        <w:jc w:val="both"/>
        <w:rPr>
          <w:rFonts w:ascii="Times New Roman" w:hAnsi="Times New Roman" w:cs="Times New Roman"/>
          <w:sz w:val="24"/>
          <w:szCs w:val="24"/>
        </w:rPr>
      </w:pPr>
      <w:r>
        <w:rPr>
          <w:rFonts w:ascii="Arial" w:hAnsi="Arial" w:cs="Arial"/>
          <w:b/>
          <w:bCs/>
          <w:color w:val="000000"/>
          <w:sz w:val="20"/>
          <w:szCs w:val="20"/>
        </w:rPr>
        <w:t>Final determination of suitability of any material is the sole responsibility of the user. All materials may present unknown hazards and should be used with caution. Although certain hazards are described herein, we cannot guarantee that these are the only hazards that exist.</w:t>
      </w:r>
    </w:p>
    <w:p w:rsidR="00600D4A" w:rsidRDefault="00600D4A" w:rsidP="00600D4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600D4A" w:rsidSect="00600D4A">
          <w:type w:val="continuous"/>
          <w:pgSz w:w="11900" w:h="16840"/>
          <w:pgMar w:top="275" w:right="860" w:bottom="1003" w:left="600" w:header="720" w:footer="720" w:gutter="0"/>
          <w:cols w:space="720" w:equalWidth="0">
            <w:col w:w="10440"/>
          </w:cols>
          <w:noEndnote/>
        </w:sectPr>
      </w:pPr>
      <w:r>
        <w:rPr>
          <w:noProof/>
        </w:rPr>
        <w:drawing>
          <wp:anchor distT="0" distB="0" distL="114300" distR="114300" simplePos="0" relativeHeight="251716608" behindDoc="1" locked="0" layoutInCell="0" allowOverlap="1" wp14:anchorId="7FE7DCEB" wp14:editId="7D1310EA">
            <wp:simplePos x="0" y="0"/>
            <wp:positionH relativeFrom="column">
              <wp:posOffset>2540</wp:posOffset>
            </wp:positionH>
            <wp:positionV relativeFrom="paragraph">
              <wp:posOffset>5200015</wp:posOffset>
            </wp:positionV>
            <wp:extent cx="6760845" cy="240665"/>
            <wp:effectExtent l="0" t="0" r="190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0845" cy="240665"/>
                    </a:xfrm>
                    <a:prstGeom prst="rect">
                      <a:avLst/>
                    </a:prstGeom>
                    <a:noFill/>
                  </pic:spPr>
                </pic:pic>
              </a:graphicData>
            </a:graphic>
            <wp14:sizeRelH relativeFrom="page">
              <wp14:pctWidth>0</wp14:pctWidth>
            </wp14:sizeRelH>
            <wp14:sizeRelV relativeFrom="page">
              <wp14:pctHeight>0</wp14:pctHeight>
            </wp14:sizeRelV>
          </wp:anchor>
        </w:drawing>
      </w: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133BB" w:rsidRDefault="000133BB" w:rsidP="000133B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7342C" w:rsidRDefault="005A4694"/>
    <w:sectPr w:rsidR="0097342C">
      <w:type w:val="continuous"/>
      <w:pgSz w:w="11900" w:h="16840"/>
      <w:pgMar w:top="275" w:right="720" w:bottom="1003" w:left="660" w:header="720" w:footer="720" w:gutter="0"/>
      <w:cols w:space="720" w:equalWidth="0">
        <w:col w:w="105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6D" w:rsidRDefault="005A4694">
    <w:pPr>
      <w:pStyle w:val="Header"/>
    </w:pPr>
    <w:r>
      <w:rPr>
        <w:b/>
        <w:bCs/>
      </w:rPr>
      <w:tab/>
      <w:t xml:space="preserve">                </w:t>
    </w:r>
    <w:r w:rsidR="000133BB">
      <w:rPr>
        <w:b/>
        <w:bCs/>
        <w:noProof/>
      </w:rPr>
      <w:drawing>
        <wp:inline distT="0" distB="0" distL="0" distR="0">
          <wp:extent cx="5498465" cy="1247140"/>
          <wp:effectExtent l="0" t="0" r="6985" b="0"/>
          <wp:docPr id="58" name="Picture 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8465" cy="1247140"/>
                  </a:xfrm>
                  <a:prstGeom prst="rect">
                    <a:avLst/>
                  </a:prstGeom>
                  <a:noFill/>
                  <a:ln>
                    <a:noFill/>
                  </a:ln>
                </pic:spPr>
              </pic:pic>
            </a:graphicData>
          </a:graphic>
        </wp:inline>
      </w:drawing>
    </w:r>
    <w:r>
      <w:rPr>
        <w:b/>
        <w:bCs/>
      </w:rP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49"/>
    <w:multiLevelType w:val="hybridMultilevel"/>
    <w:tmpl w:val="00006DF1"/>
    <w:lvl w:ilvl="0" w:tplc="00005AF1">
      <w:start w:val="3"/>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1BB"/>
    <w:multiLevelType w:val="hybridMultilevel"/>
    <w:tmpl w:val="000026E9"/>
    <w:lvl w:ilvl="0" w:tplc="000001EB">
      <w:start w:val="6"/>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2"/>
      <w:numFmt w:val="decimal"/>
      <w:lvlText w:val="2.%1"/>
      <w:lvlJc w:val="left"/>
      <w:pPr>
        <w:tabs>
          <w:tab w:val="num" w:pos="720"/>
        </w:tabs>
        <w:ind w:left="720" w:hanging="360"/>
      </w:pPr>
    </w:lvl>
    <w:lvl w:ilvl="1" w:tplc="00002CD6">
      <w:start w:val="1"/>
      <w:numFmt w:val="decimal"/>
      <w:lvlText w:val="2.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BB"/>
    <w:rsid w:val="00012C44"/>
    <w:rsid w:val="000133BB"/>
    <w:rsid w:val="00600D4A"/>
    <w:rsid w:val="00E12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B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3BB"/>
    <w:pPr>
      <w:tabs>
        <w:tab w:val="center" w:pos="4513"/>
        <w:tab w:val="right" w:pos="9026"/>
      </w:tabs>
    </w:pPr>
  </w:style>
  <w:style w:type="character" w:customStyle="1" w:styleId="HeaderChar">
    <w:name w:val="Header Char"/>
    <w:basedOn w:val="DefaultParagraphFont"/>
    <w:link w:val="Header"/>
    <w:uiPriority w:val="99"/>
    <w:rsid w:val="000133BB"/>
    <w:rPr>
      <w:rFonts w:eastAsiaTheme="minorEastAsia"/>
      <w:lang w:eastAsia="en-GB"/>
    </w:rPr>
  </w:style>
  <w:style w:type="paragraph" w:styleId="Footer">
    <w:name w:val="footer"/>
    <w:basedOn w:val="Normal"/>
    <w:link w:val="FooterChar"/>
    <w:uiPriority w:val="99"/>
    <w:unhideWhenUsed/>
    <w:rsid w:val="000133BB"/>
    <w:pPr>
      <w:tabs>
        <w:tab w:val="center" w:pos="4513"/>
        <w:tab w:val="right" w:pos="9026"/>
      </w:tabs>
    </w:pPr>
  </w:style>
  <w:style w:type="character" w:customStyle="1" w:styleId="FooterChar">
    <w:name w:val="Footer Char"/>
    <w:basedOn w:val="DefaultParagraphFont"/>
    <w:link w:val="Footer"/>
    <w:uiPriority w:val="99"/>
    <w:rsid w:val="000133BB"/>
    <w:rPr>
      <w:rFonts w:eastAsiaTheme="minorEastAsia"/>
      <w:lang w:eastAsia="en-GB"/>
    </w:rPr>
  </w:style>
  <w:style w:type="paragraph" w:styleId="BalloonText">
    <w:name w:val="Balloon Text"/>
    <w:basedOn w:val="Normal"/>
    <w:link w:val="BalloonTextChar"/>
    <w:uiPriority w:val="99"/>
    <w:semiHidden/>
    <w:unhideWhenUsed/>
    <w:rsid w:val="00013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3BB"/>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B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3BB"/>
    <w:pPr>
      <w:tabs>
        <w:tab w:val="center" w:pos="4513"/>
        <w:tab w:val="right" w:pos="9026"/>
      </w:tabs>
    </w:pPr>
  </w:style>
  <w:style w:type="character" w:customStyle="1" w:styleId="HeaderChar">
    <w:name w:val="Header Char"/>
    <w:basedOn w:val="DefaultParagraphFont"/>
    <w:link w:val="Header"/>
    <w:uiPriority w:val="99"/>
    <w:rsid w:val="000133BB"/>
    <w:rPr>
      <w:rFonts w:eastAsiaTheme="minorEastAsia"/>
      <w:lang w:eastAsia="en-GB"/>
    </w:rPr>
  </w:style>
  <w:style w:type="paragraph" w:styleId="Footer">
    <w:name w:val="footer"/>
    <w:basedOn w:val="Normal"/>
    <w:link w:val="FooterChar"/>
    <w:uiPriority w:val="99"/>
    <w:unhideWhenUsed/>
    <w:rsid w:val="000133BB"/>
    <w:pPr>
      <w:tabs>
        <w:tab w:val="center" w:pos="4513"/>
        <w:tab w:val="right" w:pos="9026"/>
      </w:tabs>
    </w:pPr>
  </w:style>
  <w:style w:type="character" w:customStyle="1" w:styleId="FooterChar">
    <w:name w:val="Footer Char"/>
    <w:basedOn w:val="DefaultParagraphFont"/>
    <w:link w:val="Footer"/>
    <w:uiPriority w:val="99"/>
    <w:rsid w:val="000133BB"/>
    <w:rPr>
      <w:rFonts w:eastAsiaTheme="minorEastAsia"/>
      <w:lang w:eastAsia="en-GB"/>
    </w:rPr>
  </w:style>
  <w:style w:type="paragraph" w:styleId="BalloonText">
    <w:name w:val="Balloon Text"/>
    <w:basedOn w:val="Normal"/>
    <w:link w:val="BalloonTextChar"/>
    <w:uiPriority w:val="99"/>
    <w:semiHidden/>
    <w:unhideWhenUsed/>
    <w:rsid w:val="00013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3BB"/>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9.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5135</Words>
  <Characters>29271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Salt</dc:creator>
  <cp:keywords/>
  <dc:description/>
  <cp:lastModifiedBy/>
  <cp:revision>1</cp:revision>
  <dcterms:created xsi:type="dcterms:W3CDTF">2016-06-09T10:37:00Z</dcterms:created>
</cp:coreProperties>
</file>